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2B8" w:rsidRDefault="00BE12B8" w:rsidP="00BE12B8">
      <w:pPr>
        <w:pStyle w:val="21"/>
        <w:spacing w:line="240" w:lineRule="auto"/>
        <w:ind w:firstLine="0"/>
        <w:jc w:val="center"/>
        <w:rPr>
          <w:b/>
        </w:rPr>
      </w:pPr>
      <w:r>
        <w:rPr>
          <w:b/>
        </w:rPr>
        <w:t>Ставропольский государственный аграрный университет</w:t>
      </w:r>
    </w:p>
    <w:p w:rsidR="00BE12B8" w:rsidRDefault="00BE12B8" w:rsidP="00BE12B8">
      <w:pPr>
        <w:pStyle w:val="21"/>
        <w:spacing w:line="240" w:lineRule="auto"/>
        <w:ind w:firstLine="0"/>
        <w:jc w:val="center"/>
        <w:rPr>
          <w:b/>
        </w:rPr>
      </w:pPr>
    </w:p>
    <w:p w:rsidR="00BE12B8" w:rsidRDefault="00BE12B8" w:rsidP="00BE12B8">
      <w:pPr>
        <w:pStyle w:val="21"/>
        <w:spacing w:line="240" w:lineRule="auto"/>
        <w:ind w:firstLine="0"/>
        <w:jc w:val="center"/>
        <w:rPr>
          <w:b/>
        </w:rPr>
      </w:pPr>
    </w:p>
    <w:p w:rsidR="00BE12B8" w:rsidRPr="00BC4E8E" w:rsidRDefault="00BE12B8" w:rsidP="00BE12B8">
      <w:pPr>
        <w:pStyle w:val="21"/>
        <w:spacing w:line="240" w:lineRule="auto"/>
        <w:ind w:firstLine="0"/>
        <w:jc w:val="center"/>
      </w:pPr>
      <w:r w:rsidRPr="00BC4E8E">
        <w:t xml:space="preserve">Кафедра </w:t>
      </w:r>
      <w:r>
        <w:t>информационные системы</w:t>
      </w:r>
    </w:p>
    <w:p w:rsidR="00BE12B8" w:rsidRDefault="00BE12B8" w:rsidP="00BE12B8">
      <w:pPr>
        <w:pStyle w:val="21"/>
        <w:spacing w:line="240" w:lineRule="auto"/>
        <w:ind w:firstLine="0"/>
        <w:jc w:val="center"/>
        <w:rPr>
          <w:b/>
        </w:rPr>
      </w:pPr>
    </w:p>
    <w:p w:rsidR="00BE12B8" w:rsidRDefault="00BE12B8" w:rsidP="00BE12B8">
      <w:pPr>
        <w:pStyle w:val="21"/>
        <w:spacing w:line="240" w:lineRule="auto"/>
        <w:ind w:firstLine="0"/>
      </w:pPr>
      <w:r w:rsidRPr="00BC4E8E">
        <w:t xml:space="preserve">Специальность: </w:t>
      </w:r>
      <w:r w:rsidR="007B06E5">
        <w:t>ИСИТ</w:t>
      </w:r>
    </w:p>
    <w:p w:rsidR="00BE12B8" w:rsidRPr="00BC4E8E" w:rsidRDefault="00BE12B8" w:rsidP="00BE12B8">
      <w:pPr>
        <w:pStyle w:val="21"/>
        <w:spacing w:line="240" w:lineRule="auto"/>
        <w:ind w:firstLine="0"/>
        <w:jc w:val="center"/>
      </w:pPr>
    </w:p>
    <w:p w:rsidR="00BE12B8" w:rsidRDefault="00BE12B8" w:rsidP="00BE12B8">
      <w:pPr>
        <w:pStyle w:val="21"/>
        <w:spacing w:line="240" w:lineRule="auto"/>
        <w:ind w:firstLine="0"/>
        <w:jc w:val="center"/>
        <w:rPr>
          <w:b/>
        </w:rPr>
      </w:pPr>
    </w:p>
    <w:p w:rsidR="00BE12B8" w:rsidRDefault="00BE12B8" w:rsidP="00BE12B8">
      <w:pPr>
        <w:pStyle w:val="21"/>
        <w:spacing w:line="240" w:lineRule="auto"/>
        <w:ind w:firstLine="0"/>
        <w:jc w:val="center"/>
        <w:rPr>
          <w:b/>
        </w:rPr>
      </w:pPr>
      <w:r>
        <w:rPr>
          <w:b/>
        </w:rPr>
        <w:t>Дисциплина : «Информационная безопасность»</w:t>
      </w:r>
    </w:p>
    <w:p w:rsidR="00BE12B8" w:rsidRDefault="00BE12B8" w:rsidP="00BE12B8">
      <w:pPr>
        <w:pStyle w:val="21"/>
        <w:spacing w:line="240" w:lineRule="auto"/>
        <w:ind w:firstLine="0"/>
        <w:jc w:val="center"/>
        <w:rPr>
          <w:b/>
        </w:rPr>
      </w:pPr>
    </w:p>
    <w:p w:rsidR="00BE12B8" w:rsidRDefault="00BE12B8" w:rsidP="00BE12B8">
      <w:pPr>
        <w:pStyle w:val="21"/>
        <w:spacing w:line="240" w:lineRule="auto"/>
        <w:ind w:firstLine="0"/>
        <w:jc w:val="center"/>
        <w:rPr>
          <w:b/>
        </w:rPr>
      </w:pPr>
    </w:p>
    <w:p w:rsidR="00BE12B8" w:rsidRDefault="00BE12B8" w:rsidP="00BE12B8">
      <w:pPr>
        <w:pStyle w:val="21"/>
        <w:spacing w:line="240" w:lineRule="auto"/>
        <w:ind w:firstLine="0"/>
        <w:jc w:val="center"/>
        <w:rPr>
          <w:b/>
        </w:rPr>
      </w:pPr>
      <w:r>
        <w:rPr>
          <w:b/>
        </w:rPr>
        <w:t>Лекция 7</w:t>
      </w:r>
    </w:p>
    <w:p w:rsidR="00BE12B8" w:rsidRDefault="00BE12B8" w:rsidP="00BE12B8">
      <w:pPr>
        <w:pStyle w:val="21"/>
        <w:spacing w:line="240" w:lineRule="auto"/>
        <w:ind w:firstLine="0"/>
        <w:jc w:val="center"/>
        <w:rPr>
          <w:b/>
        </w:rPr>
      </w:pPr>
    </w:p>
    <w:p w:rsidR="00BE12B8" w:rsidRPr="004B63DE" w:rsidRDefault="00BE12B8" w:rsidP="00BE12B8">
      <w:pPr>
        <w:pStyle w:val="a9"/>
        <w:ind w:firstLine="0"/>
        <w:jc w:val="center"/>
      </w:pPr>
      <w:r w:rsidRPr="004B63DE">
        <w:t>Тема: «</w:t>
      </w:r>
      <w:r w:rsidR="004B63DE" w:rsidRPr="004B63DE">
        <w:rPr>
          <w:caps/>
          <w:szCs w:val="28"/>
        </w:rPr>
        <w:t>Многофакторные биометрические характеристики- база создания защиты информационных ресурсов</w:t>
      </w:r>
      <w:r w:rsidRPr="004B63DE">
        <w:t>»</w:t>
      </w:r>
    </w:p>
    <w:p w:rsidR="00BE12B8" w:rsidRPr="004B63DE" w:rsidRDefault="00BE12B8" w:rsidP="00BE12B8">
      <w:pPr>
        <w:pStyle w:val="21"/>
        <w:spacing w:line="240" w:lineRule="auto"/>
        <w:ind w:firstLine="709"/>
        <w:rPr>
          <w:b/>
        </w:rPr>
      </w:pPr>
    </w:p>
    <w:p w:rsidR="00BE12B8" w:rsidRPr="004B63DE" w:rsidRDefault="00BE12B8" w:rsidP="00BE12B8">
      <w:pPr>
        <w:rPr>
          <w:rFonts w:ascii="Calibri" w:eastAsia="Times New Roman" w:hAnsi="Calibri" w:cs="Times New Roman"/>
          <w:b/>
        </w:rPr>
      </w:pPr>
    </w:p>
    <w:p w:rsidR="00BE12B8" w:rsidRPr="004B63DE" w:rsidRDefault="00BE12B8" w:rsidP="00BE12B8">
      <w:pPr>
        <w:pStyle w:val="ConsPlusTitle"/>
        <w:widowControl/>
        <w:spacing w:line="360" w:lineRule="auto"/>
        <w:jc w:val="both"/>
        <w:rPr>
          <w:rFonts w:ascii="Times New Roman" w:hAnsi="Times New Roman" w:cs="Times New Roman"/>
          <w:sz w:val="28"/>
          <w:szCs w:val="28"/>
        </w:rPr>
      </w:pPr>
      <w:r w:rsidRPr="004B63DE">
        <w:rPr>
          <w:rFonts w:ascii="Times New Roman" w:hAnsi="Times New Roman" w:cs="Times New Roman"/>
          <w:sz w:val="28"/>
          <w:szCs w:val="28"/>
        </w:rPr>
        <w:t>1.  Биометрия как наука, метод и способ документирования.</w:t>
      </w:r>
    </w:p>
    <w:p w:rsidR="00BE12B8" w:rsidRPr="004B63DE" w:rsidRDefault="00BE12B8" w:rsidP="00BE12B8">
      <w:pPr>
        <w:jc w:val="both"/>
        <w:rPr>
          <w:rFonts w:ascii="Times New Roman" w:hAnsi="Times New Roman" w:cs="Times New Roman"/>
          <w:b/>
          <w:sz w:val="28"/>
          <w:szCs w:val="28"/>
        </w:rPr>
      </w:pPr>
      <w:r w:rsidRPr="004B63DE">
        <w:rPr>
          <w:rFonts w:ascii="Times New Roman" w:hAnsi="Times New Roman" w:cs="Times New Roman"/>
          <w:b/>
          <w:sz w:val="28"/>
          <w:szCs w:val="28"/>
        </w:rPr>
        <w:t>2. Биометрический каталог в мандате пользователя для разграничения управления допуском к информационным ресурсам.</w:t>
      </w:r>
    </w:p>
    <w:p w:rsidR="00C9674E" w:rsidRPr="004B63DE" w:rsidRDefault="00C9674E" w:rsidP="00C9674E">
      <w:pPr>
        <w:jc w:val="both"/>
        <w:rPr>
          <w:rFonts w:ascii="Times New Roman" w:hAnsi="Times New Roman" w:cs="Times New Roman"/>
          <w:b/>
          <w:sz w:val="28"/>
          <w:szCs w:val="28"/>
        </w:rPr>
      </w:pPr>
      <w:r w:rsidRPr="004B63DE">
        <w:rPr>
          <w:rFonts w:ascii="Times New Roman" w:hAnsi="Times New Roman" w:cs="Times New Roman"/>
          <w:b/>
          <w:sz w:val="28"/>
          <w:szCs w:val="28"/>
        </w:rPr>
        <w:t>3. Биометрическое операционное соглашение.</w:t>
      </w:r>
    </w:p>
    <w:p w:rsidR="00C9674E" w:rsidRPr="00BE12B8" w:rsidRDefault="00C9674E" w:rsidP="00BE12B8">
      <w:pPr>
        <w:jc w:val="both"/>
        <w:rPr>
          <w:rFonts w:ascii="Times New Roman" w:hAnsi="Times New Roman" w:cs="Times New Roman"/>
          <w:sz w:val="28"/>
          <w:szCs w:val="28"/>
        </w:rPr>
      </w:pPr>
    </w:p>
    <w:p w:rsidR="00BE12B8" w:rsidRDefault="00BE12B8" w:rsidP="00BE12B8">
      <w:pPr>
        <w:rPr>
          <w:rFonts w:ascii="Calibri" w:eastAsia="Times New Roman" w:hAnsi="Calibri" w:cs="Times New Roman"/>
        </w:rPr>
      </w:pPr>
    </w:p>
    <w:p w:rsidR="00BE12B8" w:rsidRDefault="00BE12B8" w:rsidP="00BE12B8">
      <w:pPr>
        <w:ind w:firstLine="708"/>
        <w:rPr>
          <w:rFonts w:ascii="Calibri" w:eastAsia="Times New Roman" w:hAnsi="Calibri" w:cs="Times New Roman"/>
        </w:rPr>
      </w:pPr>
    </w:p>
    <w:p w:rsidR="00BE12B8" w:rsidRDefault="00BE12B8" w:rsidP="00BE12B8">
      <w:pPr>
        <w:ind w:firstLine="708"/>
        <w:rPr>
          <w:rFonts w:ascii="Calibri" w:eastAsia="Times New Roman" w:hAnsi="Calibri" w:cs="Times New Roman"/>
        </w:rPr>
      </w:pPr>
    </w:p>
    <w:p w:rsidR="00BE12B8" w:rsidRDefault="00BE12B8" w:rsidP="00BE12B8">
      <w:pPr>
        <w:ind w:firstLine="708"/>
        <w:rPr>
          <w:rFonts w:ascii="Calibri" w:eastAsia="Times New Roman" w:hAnsi="Calibri" w:cs="Times New Roman"/>
        </w:rPr>
      </w:pPr>
    </w:p>
    <w:p w:rsidR="00BE12B8" w:rsidRDefault="00BE12B8" w:rsidP="00BE12B8">
      <w:pPr>
        <w:ind w:firstLine="708"/>
        <w:rPr>
          <w:rFonts w:ascii="Calibri" w:eastAsia="Times New Roman" w:hAnsi="Calibri" w:cs="Times New Roman"/>
        </w:rPr>
      </w:pPr>
    </w:p>
    <w:p w:rsidR="00BE12B8" w:rsidRDefault="00BE12B8" w:rsidP="00BE12B8">
      <w:pPr>
        <w:ind w:firstLine="708"/>
        <w:rPr>
          <w:rFonts w:ascii="Calibri" w:eastAsia="Times New Roman" w:hAnsi="Calibri" w:cs="Times New Roman"/>
        </w:rPr>
      </w:pPr>
    </w:p>
    <w:p w:rsidR="00BE12B8" w:rsidRDefault="00BE12B8" w:rsidP="00BE12B8">
      <w:pPr>
        <w:ind w:firstLine="708"/>
        <w:rPr>
          <w:rFonts w:ascii="Calibri" w:eastAsia="Times New Roman" w:hAnsi="Calibri" w:cs="Times New Roman"/>
        </w:rPr>
      </w:pPr>
    </w:p>
    <w:p w:rsidR="00BE12B8" w:rsidRDefault="00BE12B8" w:rsidP="00BE12B8">
      <w:pPr>
        <w:ind w:firstLine="708"/>
        <w:rPr>
          <w:rFonts w:ascii="Calibri" w:eastAsia="Times New Roman" w:hAnsi="Calibri" w:cs="Times New Roman"/>
        </w:rPr>
      </w:pPr>
    </w:p>
    <w:p w:rsidR="00BE12B8" w:rsidRDefault="00BE12B8" w:rsidP="00BE12B8">
      <w:pPr>
        <w:ind w:firstLine="708"/>
        <w:jc w:val="center"/>
        <w:rPr>
          <w:rFonts w:ascii="Times New Roman" w:eastAsia="Times New Roman" w:hAnsi="Times New Roman" w:cs="Times New Roman"/>
          <w:sz w:val="28"/>
          <w:szCs w:val="28"/>
        </w:rPr>
      </w:pPr>
      <w:r w:rsidRPr="00BE12B8">
        <w:rPr>
          <w:rFonts w:ascii="Times New Roman" w:eastAsia="Times New Roman" w:hAnsi="Times New Roman" w:cs="Times New Roman"/>
          <w:sz w:val="28"/>
          <w:szCs w:val="28"/>
        </w:rPr>
        <w:t>Г. Ставрополь, 20</w:t>
      </w:r>
      <w:r w:rsidR="007B06E5">
        <w:rPr>
          <w:rFonts w:ascii="Times New Roman" w:eastAsia="Times New Roman" w:hAnsi="Times New Roman" w:cs="Times New Roman"/>
          <w:sz w:val="28"/>
          <w:szCs w:val="28"/>
        </w:rPr>
        <w:t>23</w:t>
      </w:r>
      <w:r w:rsidRPr="00BE12B8">
        <w:rPr>
          <w:rFonts w:ascii="Times New Roman" w:eastAsia="Times New Roman" w:hAnsi="Times New Roman" w:cs="Times New Roman"/>
          <w:sz w:val="28"/>
          <w:szCs w:val="28"/>
        </w:rPr>
        <w:t xml:space="preserve"> г</w:t>
      </w:r>
    </w:p>
    <w:p w:rsidR="007B06E5" w:rsidRDefault="007B06E5" w:rsidP="00BE12B8">
      <w:pPr>
        <w:ind w:firstLine="708"/>
        <w:jc w:val="center"/>
        <w:rPr>
          <w:rFonts w:ascii="Times New Roman" w:eastAsia="Times New Roman" w:hAnsi="Times New Roman" w:cs="Times New Roman"/>
          <w:sz w:val="28"/>
          <w:szCs w:val="28"/>
        </w:rPr>
      </w:pPr>
    </w:p>
    <w:p w:rsidR="007B06E5" w:rsidRPr="00BE12B8" w:rsidRDefault="007B06E5" w:rsidP="00BE12B8">
      <w:pPr>
        <w:ind w:firstLine="708"/>
        <w:jc w:val="center"/>
        <w:rPr>
          <w:rFonts w:ascii="Times New Roman" w:eastAsia="Times New Roman" w:hAnsi="Times New Roman" w:cs="Times New Roman"/>
          <w:sz w:val="28"/>
          <w:szCs w:val="28"/>
        </w:rPr>
      </w:pPr>
      <w:bookmarkStart w:id="0" w:name="_GoBack"/>
      <w:bookmarkEnd w:id="0"/>
    </w:p>
    <w:p w:rsidR="00BE12B8" w:rsidRDefault="00BE12B8" w:rsidP="00DE076A">
      <w:pPr>
        <w:pStyle w:val="ConsPlusTitle"/>
        <w:widowControl/>
        <w:spacing w:line="360" w:lineRule="auto"/>
        <w:jc w:val="both"/>
        <w:rPr>
          <w:rFonts w:ascii="Times New Roman" w:hAnsi="Times New Roman" w:cs="Times New Roman"/>
          <w:sz w:val="28"/>
          <w:szCs w:val="28"/>
        </w:rPr>
      </w:pPr>
    </w:p>
    <w:p w:rsidR="00DE076A" w:rsidRPr="00DE076A" w:rsidRDefault="00DE076A" w:rsidP="00DE076A">
      <w:pPr>
        <w:pStyle w:val="ConsPlusTitle"/>
        <w:widowControl/>
        <w:spacing w:line="360" w:lineRule="auto"/>
        <w:jc w:val="both"/>
        <w:rPr>
          <w:rFonts w:ascii="Times New Roman" w:hAnsi="Times New Roman" w:cs="Times New Roman"/>
          <w:sz w:val="28"/>
          <w:szCs w:val="28"/>
        </w:rPr>
      </w:pPr>
      <w:r w:rsidRPr="00DE076A">
        <w:rPr>
          <w:rFonts w:ascii="Times New Roman" w:hAnsi="Times New Roman" w:cs="Times New Roman"/>
          <w:sz w:val="28"/>
          <w:szCs w:val="28"/>
        </w:rPr>
        <w:t>1.  Биометрия как наука, метод и способ документирования</w:t>
      </w:r>
    </w:p>
    <w:p w:rsidR="00DE076A" w:rsidRDefault="00DE076A" w:rsidP="00DE076A">
      <w:pPr>
        <w:pStyle w:val="ConsPlusNormal"/>
        <w:widowControl/>
        <w:spacing w:line="360" w:lineRule="auto"/>
        <w:ind w:firstLine="540"/>
        <w:jc w:val="both"/>
        <w:rPr>
          <w:rFonts w:ascii="Times New Roman" w:hAnsi="Times New Roman" w:cs="Times New Roman"/>
          <w:sz w:val="28"/>
          <w:szCs w:val="28"/>
        </w:rPr>
      </w:pPr>
    </w:p>
    <w:p w:rsidR="00DE076A" w:rsidRPr="00ED658C" w:rsidRDefault="00DE076A" w:rsidP="00DE076A">
      <w:pPr>
        <w:pStyle w:val="ConsPlusNormal"/>
        <w:widowControl/>
        <w:spacing w:line="360" w:lineRule="auto"/>
        <w:ind w:firstLine="540"/>
        <w:jc w:val="both"/>
        <w:rPr>
          <w:rFonts w:ascii="Times New Roman" w:hAnsi="Times New Roman" w:cs="Times New Roman"/>
          <w:sz w:val="28"/>
          <w:szCs w:val="28"/>
        </w:rPr>
      </w:pPr>
      <w:r w:rsidRPr="00ED658C">
        <w:rPr>
          <w:rFonts w:ascii="Times New Roman" w:hAnsi="Times New Roman" w:cs="Times New Roman"/>
          <w:sz w:val="28"/>
          <w:szCs w:val="28"/>
        </w:rPr>
        <w:t>Биометрия - это научная дисциплина, изучающая способы измерения различных параметров человека с целью установления сходства или различия между людьми и выделения одного конкретного человека из множества других людей. Слово "биометрия" переводится с греческого языка как "измерение жизни".</w:t>
      </w:r>
    </w:p>
    <w:p w:rsidR="00DE076A" w:rsidRPr="00ED658C" w:rsidRDefault="00DE076A" w:rsidP="00DE076A">
      <w:pPr>
        <w:pStyle w:val="ConsPlusNormal"/>
        <w:widowControl/>
        <w:spacing w:line="360" w:lineRule="auto"/>
        <w:ind w:firstLine="540"/>
        <w:jc w:val="both"/>
        <w:rPr>
          <w:rFonts w:ascii="Times New Roman" w:hAnsi="Times New Roman" w:cs="Times New Roman"/>
          <w:sz w:val="28"/>
          <w:szCs w:val="28"/>
        </w:rPr>
      </w:pPr>
      <w:r w:rsidRPr="00ED658C">
        <w:rPr>
          <w:rFonts w:ascii="Times New Roman" w:hAnsi="Times New Roman" w:cs="Times New Roman"/>
          <w:sz w:val="28"/>
          <w:szCs w:val="28"/>
        </w:rPr>
        <w:t>Биометрия как наука имеет специализированные направления теоретического и прикладного характера. В прикладном аспекте биометрия рассматривается как метод идентификации человека, основанный на его физиологической или поведенческой характеристике.</w:t>
      </w:r>
    </w:p>
    <w:p w:rsidR="00DE076A" w:rsidRDefault="00DE076A" w:rsidP="00DE076A">
      <w:pPr>
        <w:pStyle w:val="ConsPlusNormal"/>
        <w:widowControl/>
        <w:spacing w:line="360" w:lineRule="auto"/>
        <w:ind w:firstLine="540"/>
        <w:jc w:val="both"/>
        <w:rPr>
          <w:rFonts w:ascii="Times New Roman" w:hAnsi="Times New Roman" w:cs="Times New Roman"/>
          <w:sz w:val="28"/>
          <w:szCs w:val="28"/>
        </w:rPr>
      </w:pPr>
      <w:r w:rsidRPr="00ED658C">
        <w:rPr>
          <w:rFonts w:ascii="Times New Roman" w:hAnsi="Times New Roman" w:cs="Times New Roman"/>
          <w:sz w:val="28"/>
          <w:szCs w:val="28"/>
        </w:rPr>
        <w:t>Биометрические технологии идентификации личности, основанные на распознавании человека по внешним морфологическим признакам, имеют глубокие исторические корни. Способность людей узнавать друг друга по внешнему виду, голосу, запаху, походке и т.д. есть не что иное, как элементарная биометрическая идентификация.</w:t>
      </w:r>
    </w:p>
    <w:p w:rsidR="00DE076A" w:rsidRDefault="00DE076A" w:rsidP="00DE076A">
      <w:pPr>
        <w:pStyle w:val="ConsPlusNormal"/>
        <w:widowControl/>
        <w:spacing w:line="360" w:lineRule="auto"/>
        <w:ind w:firstLine="540"/>
        <w:jc w:val="both"/>
        <w:rPr>
          <w:rFonts w:ascii="Times New Roman" w:hAnsi="Times New Roman" w:cs="Times New Roman"/>
          <w:sz w:val="28"/>
          <w:szCs w:val="28"/>
        </w:rPr>
      </w:pPr>
      <w:r w:rsidRPr="00ED658C">
        <w:rPr>
          <w:rFonts w:ascii="Times New Roman" w:hAnsi="Times New Roman" w:cs="Times New Roman"/>
          <w:sz w:val="28"/>
          <w:szCs w:val="28"/>
        </w:rPr>
        <w:t>Следующим шагом в развитии биометрии можно считать дактилоскопию, возраст которой, по некоторым данным, насчитывает три тысячи лет . О том, что кожный рисунок на подушечках пальцев у каждого человека индивидуален, знали еще в древней Ассирии и Вавилоне. На множестве глиняных клинописных табличек, хранящихся в Британском музее в Лондоне, рядом с именем автора в том месте, где должна быть печать, можно различить серпообразные штрихи, сопровожденные надписью: "отпечаток ногтя пальца вместо печати", или "отпечаток большого пальца", "печать пальца". Из практического опыта очевидно, что трудно получить отпечаток ногтя, не получив в то же время отпечатка пальца.</w:t>
      </w:r>
    </w:p>
    <w:p w:rsidR="00DE076A" w:rsidRPr="00203DA0" w:rsidRDefault="00DE076A" w:rsidP="00DE076A">
      <w:pPr>
        <w:pStyle w:val="a5"/>
        <w:spacing w:line="360" w:lineRule="auto"/>
        <w:jc w:val="both"/>
        <w:rPr>
          <w:sz w:val="28"/>
          <w:szCs w:val="28"/>
        </w:rPr>
      </w:pPr>
      <w:r w:rsidRPr="00203DA0">
        <w:rPr>
          <w:sz w:val="28"/>
          <w:szCs w:val="28"/>
        </w:rPr>
        <w:t xml:space="preserve">Изучение и построение систем биометрической идентификации, с использованием ГКПНД </w:t>
      </w:r>
      <w:r>
        <w:rPr>
          <w:b/>
          <w:bCs/>
        </w:rPr>
        <w:t>(</w:t>
      </w:r>
      <w:r w:rsidRPr="00AD2FBF">
        <w:rPr>
          <w:bCs/>
          <w:sz w:val="28"/>
          <w:szCs w:val="28"/>
        </w:rPr>
        <w:t xml:space="preserve">генерация ключевых последовательностей из </w:t>
      </w:r>
      <w:r w:rsidRPr="00AD2FBF">
        <w:rPr>
          <w:bCs/>
          <w:sz w:val="28"/>
          <w:szCs w:val="28"/>
        </w:rPr>
        <w:lastRenderedPageBreak/>
        <w:t>нечетких данных)</w:t>
      </w:r>
      <w:r>
        <w:rPr>
          <w:bCs/>
          <w:sz w:val="28"/>
          <w:szCs w:val="28"/>
        </w:rPr>
        <w:t xml:space="preserve"> </w:t>
      </w:r>
      <w:r w:rsidRPr="00203DA0">
        <w:rPr>
          <w:sz w:val="28"/>
          <w:szCs w:val="28"/>
        </w:rPr>
        <w:t>является перспективным направлением в области безопасности. Такие системы способны обеспечить требуемый уровень надежности идентификации. Построение схем подобных систем является важным шагом в их практической реализации. Выбор определенной схемы зависит от требований, предъявляемых к системе идентификации.</w:t>
      </w:r>
    </w:p>
    <w:p w:rsidR="00DE076A" w:rsidRPr="00ED658C" w:rsidRDefault="00DE076A" w:rsidP="00DE076A">
      <w:pPr>
        <w:pStyle w:val="ConsPlusNormal"/>
        <w:widowControl/>
        <w:spacing w:line="360" w:lineRule="auto"/>
        <w:ind w:firstLine="540"/>
        <w:jc w:val="both"/>
        <w:rPr>
          <w:rFonts w:ascii="Times New Roman" w:hAnsi="Times New Roman" w:cs="Times New Roman"/>
          <w:sz w:val="28"/>
          <w:szCs w:val="28"/>
        </w:rPr>
      </w:pPr>
    </w:p>
    <w:p w:rsidR="00DE076A" w:rsidRPr="00DE076A" w:rsidRDefault="00DE076A" w:rsidP="00DE076A">
      <w:pPr>
        <w:jc w:val="both"/>
        <w:rPr>
          <w:rFonts w:ascii="Times New Roman" w:hAnsi="Times New Roman" w:cs="Times New Roman"/>
          <w:b/>
          <w:sz w:val="28"/>
          <w:szCs w:val="28"/>
        </w:rPr>
      </w:pPr>
      <w:r w:rsidRPr="00DE076A">
        <w:rPr>
          <w:rFonts w:ascii="Times New Roman" w:hAnsi="Times New Roman" w:cs="Times New Roman"/>
          <w:b/>
          <w:sz w:val="28"/>
          <w:szCs w:val="28"/>
        </w:rPr>
        <w:t>2   Биометрический каталог в мандате пользователя для разграничения управления допуском к информационным ресурсам</w:t>
      </w:r>
    </w:p>
    <w:p w:rsidR="00DE076A" w:rsidRPr="00DE076A" w:rsidRDefault="00DE076A" w:rsidP="00DE076A">
      <w:pPr>
        <w:spacing w:after="0"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t>Основой организации управления допуском к защищаемым информационным ресурсам с помощью биометрического каталога является концептуальная политика применения биометрической системы. Эта политика формируется с целью определения потенциальных угроз информационным ресурсам и выбора биометрических характеристик или их многофакторного применения с целью разграничения допуска (не допуска) к документам различной грифованной классификацией. При выборе биометрических характеристик, алгоритма их применения особое внимание уделяется эффективному управлению доступом к информации с учетом должностных и компетенционных полномочий пользователей и носителей информации.</w:t>
      </w:r>
    </w:p>
    <w:p w:rsidR="00DE076A" w:rsidRPr="00DE076A" w:rsidRDefault="00DE076A" w:rsidP="00DE076A">
      <w:pPr>
        <w:spacing w:after="0"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t xml:space="preserve">В различных информационных системах, в которых циркулирует и обрабатывается критичная информация. Политика безопасности строится на разграничении полномочий и как следствие, проверке их подлинности. В соответствии с этим предлагается биометрический каталог, в который входят различные биометрические характеристики человека – их использование (применение) возможно через специальный мандат полномочий. </w:t>
      </w:r>
    </w:p>
    <w:p w:rsidR="00DE076A" w:rsidRPr="00DE076A" w:rsidRDefault="00DE076A" w:rsidP="00DE076A">
      <w:pPr>
        <w:spacing w:after="0" w:line="240" w:lineRule="auto"/>
        <w:jc w:val="center"/>
        <w:rPr>
          <w:rFonts w:ascii="Times New Roman" w:hAnsi="Times New Roman" w:cs="Times New Roman"/>
          <w:sz w:val="28"/>
          <w:szCs w:val="28"/>
        </w:rPr>
      </w:pPr>
      <w:r w:rsidRPr="00DE076A">
        <w:rPr>
          <w:rFonts w:ascii="Times New Roman" w:hAnsi="Times New Roman" w:cs="Times New Roman"/>
          <w:noProof/>
          <w:sz w:val="28"/>
          <w:szCs w:val="28"/>
        </w:rPr>
        <w:lastRenderedPageBreak/>
        <w:drawing>
          <wp:inline distT="0" distB="0" distL="0" distR="0">
            <wp:extent cx="5591175" cy="3714750"/>
            <wp:effectExtent l="19050" t="0" r="9525" b="0"/>
            <wp:docPr id="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a:srcRect/>
                    <a:stretch>
                      <a:fillRect/>
                    </a:stretch>
                  </pic:blipFill>
                  <pic:spPr bwMode="auto">
                    <a:xfrm>
                      <a:off x="0" y="0"/>
                      <a:ext cx="5591175" cy="3714750"/>
                    </a:xfrm>
                    <a:prstGeom prst="rect">
                      <a:avLst/>
                    </a:prstGeom>
                    <a:noFill/>
                    <a:ln w="9525">
                      <a:noFill/>
                      <a:miter lim="800000"/>
                      <a:headEnd/>
                      <a:tailEnd/>
                    </a:ln>
                  </pic:spPr>
                </pic:pic>
              </a:graphicData>
            </a:graphic>
          </wp:inline>
        </w:drawing>
      </w:r>
    </w:p>
    <w:p w:rsidR="00DE076A" w:rsidRPr="00DE076A" w:rsidRDefault="00DE076A" w:rsidP="00DE076A">
      <w:pPr>
        <w:spacing w:after="0" w:line="240" w:lineRule="auto"/>
        <w:ind w:firstLine="709"/>
        <w:jc w:val="both"/>
        <w:rPr>
          <w:rFonts w:ascii="Times New Roman" w:hAnsi="Times New Roman" w:cs="Times New Roman"/>
          <w:sz w:val="28"/>
          <w:szCs w:val="28"/>
        </w:rPr>
      </w:pPr>
    </w:p>
    <w:p w:rsidR="00DE076A" w:rsidRPr="00DE076A" w:rsidRDefault="00DE076A" w:rsidP="00DE076A">
      <w:pPr>
        <w:spacing w:after="0" w:line="240" w:lineRule="auto"/>
        <w:jc w:val="center"/>
        <w:rPr>
          <w:rFonts w:ascii="Times New Roman" w:hAnsi="Times New Roman" w:cs="Times New Roman"/>
          <w:sz w:val="28"/>
          <w:szCs w:val="28"/>
        </w:rPr>
      </w:pPr>
      <w:r w:rsidRPr="00DE076A">
        <w:rPr>
          <w:rFonts w:ascii="Times New Roman" w:hAnsi="Times New Roman" w:cs="Times New Roman"/>
          <w:sz w:val="28"/>
          <w:szCs w:val="28"/>
        </w:rPr>
        <w:t>Рисунок 1 – Мандат полномочий и биометрический каталог для его реализации</w:t>
      </w:r>
    </w:p>
    <w:p w:rsidR="00DE076A" w:rsidRPr="00DE076A" w:rsidRDefault="00DE076A" w:rsidP="00DE076A">
      <w:pPr>
        <w:spacing w:after="0" w:line="360" w:lineRule="auto"/>
        <w:ind w:firstLine="709"/>
        <w:jc w:val="both"/>
        <w:rPr>
          <w:rFonts w:ascii="Times New Roman" w:hAnsi="Times New Roman" w:cs="Times New Roman"/>
          <w:sz w:val="28"/>
          <w:szCs w:val="28"/>
        </w:rPr>
      </w:pPr>
    </w:p>
    <w:p w:rsidR="00DE076A" w:rsidRPr="00DE076A" w:rsidRDefault="00DE076A" w:rsidP="00DE076A">
      <w:pPr>
        <w:spacing w:after="0" w:line="360" w:lineRule="auto"/>
        <w:ind w:firstLine="709"/>
        <w:jc w:val="both"/>
        <w:rPr>
          <w:rFonts w:ascii="Times New Roman" w:hAnsi="Times New Roman" w:cs="Times New Roman"/>
          <w:sz w:val="28"/>
          <w:szCs w:val="28"/>
        </w:rPr>
      </w:pPr>
    </w:p>
    <w:p w:rsidR="00DE076A" w:rsidRPr="00DE076A" w:rsidRDefault="00DE076A" w:rsidP="00DE076A">
      <w:pPr>
        <w:spacing w:after="0"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t>Мандат полномочий реализуется через разграничения прав доступа, на основе официально утвержденного допуска к классифицированной по грифу информации. Мандат полномочий контролируется специализированным мандатным контролем (как правило независимым), который включает в себя различные механизмы, операции, разграничения доступа к информационным ресурсам. К каждому мандату полномочий придается биометрическая характеристика или многофакторная мультибиометрическая характеристика, которая влияет на процедуры управления допуском к информационным ресурсам (рисунок 1).</w:t>
      </w:r>
    </w:p>
    <w:p w:rsidR="00DE076A" w:rsidRPr="00DE076A" w:rsidRDefault="00DE076A" w:rsidP="00DE076A">
      <w:pPr>
        <w:spacing w:after="0" w:line="240" w:lineRule="auto"/>
        <w:ind w:firstLine="709"/>
        <w:jc w:val="both"/>
        <w:rPr>
          <w:rFonts w:ascii="Times New Roman" w:hAnsi="Times New Roman" w:cs="Times New Roman"/>
          <w:sz w:val="28"/>
          <w:szCs w:val="28"/>
        </w:rPr>
      </w:pPr>
    </w:p>
    <w:p w:rsidR="00DE076A" w:rsidRPr="00DE076A" w:rsidRDefault="00DE076A" w:rsidP="00DE076A">
      <w:pPr>
        <w:spacing w:after="0" w:line="240" w:lineRule="auto"/>
        <w:ind w:firstLine="709"/>
        <w:jc w:val="both"/>
        <w:rPr>
          <w:rFonts w:ascii="Times New Roman" w:hAnsi="Times New Roman" w:cs="Times New Roman"/>
          <w:sz w:val="28"/>
          <w:szCs w:val="28"/>
        </w:rPr>
      </w:pPr>
      <w:r w:rsidRPr="00DE076A">
        <w:rPr>
          <w:rFonts w:ascii="Times New Roman" w:hAnsi="Times New Roman" w:cs="Times New Roman"/>
          <w:noProof/>
          <w:sz w:val="28"/>
          <w:szCs w:val="28"/>
        </w:rPr>
        <w:lastRenderedPageBreak/>
        <w:drawing>
          <wp:inline distT="0" distB="0" distL="0" distR="0">
            <wp:extent cx="4800600" cy="571500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r="19119"/>
                    <a:stretch>
                      <a:fillRect/>
                    </a:stretch>
                  </pic:blipFill>
                  <pic:spPr bwMode="auto">
                    <a:xfrm>
                      <a:off x="0" y="0"/>
                      <a:ext cx="4800600" cy="5715000"/>
                    </a:xfrm>
                    <a:prstGeom prst="rect">
                      <a:avLst/>
                    </a:prstGeom>
                    <a:noFill/>
                    <a:ln w="9525">
                      <a:noFill/>
                      <a:miter lim="800000"/>
                      <a:headEnd/>
                      <a:tailEnd/>
                    </a:ln>
                  </pic:spPr>
                </pic:pic>
              </a:graphicData>
            </a:graphic>
          </wp:inline>
        </w:drawing>
      </w:r>
    </w:p>
    <w:p w:rsidR="00DE076A" w:rsidRPr="00DE076A" w:rsidRDefault="00DE076A" w:rsidP="00DE076A">
      <w:pPr>
        <w:spacing w:after="0" w:line="240" w:lineRule="auto"/>
        <w:ind w:firstLine="709"/>
        <w:jc w:val="both"/>
        <w:rPr>
          <w:rFonts w:ascii="Times New Roman" w:hAnsi="Times New Roman" w:cs="Times New Roman"/>
          <w:sz w:val="28"/>
          <w:szCs w:val="28"/>
        </w:rPr>
      </w:pPr>
    </w:p>
    <w:p w:rsidR="00DE076A" w:rsidRPr="00DE076A" w:rsidRDefault="00DE076A" w:rsidP="00DE076A">
      <w:pPr>
        <w:spacing w:after="0" w:line="240" w:lineRule="auto"/>
        <w:jc w:val="center"/>
        <w:rPr>
          <w:rFonts w:ascii="Times New Roman" w:hAnsi="Times New Roman" w:cs="Times New Roman"/>
          <w:sz w:val="28"/>
          <w:szCs w:val="28"/>
        </w:rPr>
      </w:pPr>
      <w:r w:rsidRPr="00DE076A">
        <w:rPr>
          <w:rFonts w:ascii="Times New Roman" w:hAnsi="Times New Roman" w:cs="Times New Roman"/>
          <w:sz w:val="28"/>
          <w:szCs w:val="28"/>
        </w:rPr>
        <w:t>Рисунок 2 – Классификация БХЧ</w:t>
      </w:r>
    </w:p>
    <w:p w:rsidR="00DE076A" w:rsidRPr="00DE076A" w:rsidRDefault="00DE076A" w:rsidP="00DE076A">
      <w:pPr>
        <w:spacing w:after="0" w:line="240" w:lineRule="auto"/>
        <w:ind w:firstLine="709"/>
        <w:jc w:val="both"/>
        <w:rPr>
          <w:rFonts w:ascii="Times New Roman" w:hAnsi="Times New Roman" w:cs="Times New Roman"/>
          <w:sz w:val="28"/>
          <w:szCs w:val="28"/>
        </w:rPr>
      </w:pPr>
    </w:p>
    <w:p w:rsidR="00DE076A" w:rsidRPr="00DE076A" w:rsidRDefault="00DE076A" w:rsidP="00DE076A">
      <w:pPr>
        <w:spacing w:after="0"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t>В соответствии с руководящими документами (по защите информации от несанкционированного доступа) мандат реализует нормативную политику безопасности в разграничении прав доступа на основе специального разрешения по номенклатуре штатной должности к информации различного уровня конфиденциальности.</w:t>
      </w:r>
    </w:p>
    <w:p w:rsidR="00DE076A" w:rsidRPr="00DE076A" w:rsidRDefault="00DE076A" w:rsidP="00DE076A">
      <w:pPr>
        <w:tabs>
          <w:tab w:val="left" w:pos="2640"/>
        </w:tabs>
        <w:spacing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t>Биометрический каталог формулируется на основе биометрических характеристик и антропометрического паспорта человека, предложения по классификации БХЧ представлены на рисунке 2.</w:t>
      </w:r>
    </w:p>
    <w:p w:rsidR="00DE076A" w:rsidRPr="00DE076A" w:rsidRDefault="00DE076A" w:rsidP="00DE076A">
      <w:pPr>
        <w:tabs>
          <w:tab w:val="left" w:pos="2640"/>
        </w:tabs>
        <w:jc w:val="center"/>
        <w:rPr>
          <w:rFonts w:ascii="Times New Roman" w:hAnsi="Times New Roman" w:cs="Times New Roman"/>
          <w:sz w:val="28"/>
          <w:szCs w:val="28"/>
        </w:rPr>
      </w:pPr>
      <w:r w:rsidRPr="00DE076A">
        <w:rPr>
          <w:rFonts w:ascii="Times New Roman" w:hAnsi="Times New Roman" w:cs="Times New Roman"/>
          <w:noProof/>
          <w:sz w:val="28"/>
          <w:szCs w:val="28"/>
        </w:rPr>
        <w:lastRenderedPageBreak/>
        <w:drawing>
          <wp:inline distT="0" distB="0" distL="0" distR="0">
            <wp:extent cx="5181600" cy="3924300"/>
            <wp:effectExtent l="19050" t="0" r="0" b="0"/>
            <wp:docPr id="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7"/>
                    <a:srcRect/>
                    <a:stretch>
                      <a:fillRect/>
                    </a:stretch>
                  </pic:blipFill>
                  <pic:spPr bwMode="auto">
                    <a:xfrm>
                      <a:off x="0" y="0"/>
                      <a:ext cx="5181600" cy="3924300"/>
                    </a:xfrm>
                    <a:prstGeom prst="rect">
                      <a:avLst/>
                    </a:prstGeom>
                    <a:noFill/>
                    <a:ln w="9525">
                      <a:noFill/>
                      <a:miter lim="800000"/>
                      <a:headEnd/>
                      <a:tailEnd/>
                    </a:ln>
                  </pic:spPr>
                </pic:pic>
              </a:graphicData>
            </a:graphic>
          </wp:inline>
        </w:drawing>
      </w:r>
    </w:p>
    <w:p w:rsidR="00DE076A" w:rsidRPr="00DE076A" w:rsidRDefault="00DE076A" w:rsidP="00DE076A">
      <w:pPr>
        <w:tabs>
          <w:tab w:val="left" w:pos="1350"/>
        </w:tabs>
        <w:spacing w:line="240" w:lineRule="auto"/>
        <w:jc w:val="center"/>
        <w:rPr>
          <w:rFonts w:ascii="Times New Roman" w:hAnsi="Times New Roman" w:cs="Times New Roman"/>
          <w:sz w:val="28"/>
          <w:szCs w:val="28"/>
        </w:rPr>
      </w:pPr>
      <w:r w:rsidRPr="00DE076A">
        <w:rPr>
          <w:rFonts w:ascii="Times New Roman" w:hAnsi="Times New Roman" w:cs="Times New Roman"/>
          <w:sz w:val="28"/>
          <w:szCs w:val="28"/>
        </w:rPr>
        <w:t>Рисунок 3 – Система функционирования биометрического каталога и мандата пользователя</w:t>
      </w:r>
    </w:p>
    <w:p w:rsidR="00DE076A" w:rsidRPr="00DE076A" w:rsidRDefault="00DE076A" w:rsidP="00DE076A">
      <w:pPr>
        <w:tabs>
          <w:tab w:val="left" w:pos="1350"/>
        </w:tabs>
        <w:spacing w:line="240" w:lineRule="auto"/>
        <w:rPr>
          <w:rFonts w:ascii="Times New Roman" w:hAnsi="Times New Roman" w:cs="Times New Roman"/>
          <w:sz w:val="28"/>
          <w:szCs w:val="28"/>
        </w:rPr>
      </w:pPr>
    </w:p>
    <w:p w:rsidR="00DE076A" w:rsidRPr="00DE076A" w:rsidRDefault="00DE076A" w:rsidP="00DE076A">
      <w:pPr>
        <w:tabs>
          <w:tab w:val="left" w:pos="1350"/>
        </w:tabs>
        <w:spacing w:after="0"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t xml:space="preserve">С учетом классификации БХЧ и определение мандата пользоваться, представлена система функционирования биометрического каталога и мандата пользователя (рисунок 3). Для успешного функционирования системы, сопряжения биометрического каталога и мандата пользователя необходимо применить матрицу достижения </w:t>
      </w:r>
      <w:r w:rsidRPr="00DE076A">
        <w:rPr>
          <w:rFonts w:ascii="Times New Roman" w:hAnsi="Times New Roman" w:cs="Times New Roman"/>
          <w:sz w:val="28"/>
          <w:szCs w:val="28"/>
          <w:lang w:val="en-US"/>
        </w:rPr>
        <w:t>N</w:t>
      </w:r>
      <w:r w:rsidRPr="00DE076A">
        <w:rPr>
          <w:rFonts w:ascii="Times New Roman" w:hAnsi="Times New Roman" w:cs="Times New Roman"/>
          <w:sz w:val="28"/>
          <w:szCs w:val="28"/>
        </w:rPr>
        <w:t xml:space="preserve"> и произвести декомпозицию информационных ресурсов на сегменты определенные номерной системой по принципу от высшей до низшей грифованности (рисунок 4). </w:t>
      </w:r>
    </w:p>
    <w:p w:rsidR="00DE076A" w:rsidRPr="00DE076A" w:rsidRDefault="00DE076A" w:rsidP="00DE076A">
      <w:pPr>
        <w:tabs>
          <w:tab w:val="left" w:pos="1350"/>
        </w:tabs>
        <w:spacing w:after="0"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t xml:space="preserve">Матрица доступности </w:t>
      </w:r>
      <m:oMath>
        <m:d>
          <m:dPr>
            <m:begChr m:val="{"/>
            <m:endChr m:val="}"/>
            <m:ctrlPr>
              <w:rPr>
                <w:rFonts w:ascii="Cambria Math" w:hAnsi="Times New Roman" w:cs="Times New Roman"/>
                <w:i/>
                <w:sz w:val="28"/>
                <w:szCs w:val="28"/>
              </w:rPr>
            </m:ctrlPr>
          </m:dPr>
          <m:e>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0</m:t>
                </m:r>
              </m:sub>
            </m:sSub>
            <m:r>
              <w:rPr>
                <w:rFonts w:ascii="Cambria Math" w:hAnsi="Times New Roman" w:cs="Times New Roman"/>
                <w:sz w:val="28"/>
                <w:szCs w:val="28"/>
              </w:rPr>
              <m:t xml:space="preserve">, </m:t>
            </m:r>
            <m:r>
              <w:rPr>
                <w:rFonts w:ascii="Cambria Math" w:hAnsi="Cambria Math" w:cs="Times New Roman"/>
                <w:sz w:val="28"/>
                <w:szCs w:val="28"/>
                <w:lang w:val="en-US"/>
              </w:rPr>
              <m:t>i</m:t>
            </m:r>
            <m:r>
              <w:rPr>
                <w:rFonts w:ascii="Cambria Math" w:hAnsi="Times New Roman" w:cs="Times New Roman"/>
                <w:sz w:val="28"/>
                <w:szCs w:val="28"/>
              </w:rPr>
              <m:t>=1,</m:t>
            </m:r>
            <m:r>
              <w:rPr>
                <w:rFonts w:ascii="Cambria Math" w:hAnsi="Times New Roman" w:cs="Times New Roman"/>
                <w:sz w:val="28"/>
                <w:szCs w:val="28"/>
              </w:rPr>
              <m:t>…</m:t>
            </m:r>
            <m:r>
              <w:rPr>
                <w:rFonts w:ascii="Cambria Math" w:hAnsi="Cambria Math" w:cs="Times New Roman"/>
                <w:sz w:val="28"/>
                <w:szCs w:val="28"/>
                <w:lang w:val="en-US"/>
              </w:rPr>
              <m:t>n</m:t>
            </m:r>
            <m:r>
              <w:rPr>
                <w:rFonts w:ascii="Cambria Math" w:hAnsi="Times New Roman" w:cs="Times New Roman"/>
                <w:sz w:val="28"/>
                <w:szCs w:val="28"/>
              </w:rPr>
              <m:t>;</m:t>
            </m:r>
            <m:r>
              <w:rPr>
                <w:rFonts w:ascii="Cambria Math" w:hAnsi="Cambria Math" w:cs="Times New Roman"/>
                <w:sz w:val="28"/>
                <w:szCs w:val="28"/>
                <w:lang w:val="en-US"/>
              </w:rPr>
              <m:t>j</m:t>
            </m:r>
            <m:r>
              <w:rPr>
                <w:rFonts w:ascii="Cambria Math" w:hAnsi="Times New Roman" w:cs="Times New Roman"/>
                <w:sz w:val="28"/>
                <w:szCs w:val="28"/>
              </w:rPr>
              <m:t>=1</m:t>
            </m:r>
            <m:r>
              <w:rPr>
                <w:rFonts w:ascii="Cambria Math" w:hAnsi="Times New Roman" w:cs="Times New Roman"/>
                <w:sz w:val="28"/>
                <w:szCs w:val="28"/>
              </w:rPr>
              <m:t>-</m:t>
            </m:r>
            <m:sSub>
              <m:sSubPr>
                <m:ctrlPr>
                  <w:rPr>
                    <w:rFonts w:ascii="Cambria Math" w:hAnsi="Times New Roman" w:cs="Times New Roman"/>
                    <w:i/>
                    <w:sz w:val="28"/>
                    <w:szCs w:val="28"/>
                    <w:lang w:val="en-US"/>
                  </w:rPr>
                </m:ctrlPr>
              </m:sSubPr>
              <m:e>
                <m:r>
                  <w:rPr>
                    <w:rFonts w:ascii="Cambria Math" w:hAnsi="Cambria Math" w:cs="Times New Roman"/>
                    <w:sz w:val="28"/>
                    <w:szCs w:val="28"/>
                    <w:lang w:val="en-US"/>
                  </w:rPr>
                  <m:t>m</m:t>
                </m:r>
              </m:e>
              <m:sub>
                <m:r>
                  <w:rPr>
                    <w:rFonts w:ascii="Cambria Math" w:hAnsi="Times New Roman" w:cs="Times New Roman"/>
                    <w:sz w:val="28"/>
                    <w:szCs w:val="28"/>
                  </w:rPr>
                  <m:t>0</m:t>
                </m:r>
              </m:sub>
            </m:sSub>
          </m:e>
        </m:d>
      </m:oMath>
      <w:r w:rsidRPr="00DE076A">
        <w:rPr>
          <w:rFonts w:ascii="Times New Roman" w:eastAsia="Times New Roman" w:hAnsi="Times New Roman" w:cs="Times New Roman"/>
          <w:sz w:val="28"/>
          <w:szCs w:val="28"/>
        </w:rPr>
        <w:t xml:space="preserve"> </w:t>
      </w:r>
      <w:r w:rsidRPr="00DE076A">
        <w:rPr>
          <w:rFonts w:ascii="Times New Roman" w:hAnsi="Times New Roman" w:cs="Times New Roman"/>
          <w:sz w:val="28"/>
          <w:szCs w:val="28"/>
          <w:lang w:val="en-US"/>
        </w:rPr>
        <w:t>c</w:t>
      </w:r>
      <w:r w:rsidRPr="00DE076A">
        <w:rPr>
          <w:rFonts w:ascii="Times New Roman" w:hAnsi="Times New Roman" w:cs="Times New Roman"/>
          <w:sz w:val="28"/>
          <w:szCs w:val="28"/>
        </w:rPr>
        <w:t>одержит список доступных пользователей к сегментам информационных ресурсов</w:t>
      </w:r>
    </w:p>
    <w:p w:rsidR="00DE076A" w:rsidRPr="00DE076A" w:rsidRDefault="007B06E5" w:rsidP="00DE076A">
      <w:pPr>
        <w:tabs>
          <w:tab w:val="left" w:pos="1350"/>
        </w:tabs>
        <w:spacing w:after="0" w:line="360" w:lineRule="auto"/>
        <w:ind w:firstLine="709"/>
        <w:jc w:val="center"/>
        <w:rPr>
          <w:rFonts w:ascii="Times New Roman" w:hAnsi="Times New Roman" w:cs="Times New Roman"/>
          <w:i/>
          <w:sz w:val="28"/>
          <w:szCs w:val="28"/>
        </w:rPr>
      </w:pPr>
      <m:oMathPara>
        <m:oMath>
          <m:sSub>
            <m:sSubPr>
              <m:ctrlPr>
                <w:rPr>
                  <w:rFonts w:ascii="Cambria Math" w:hAnsi="Times New Roman" w:cs="Times New Roman"/>
                  <w:i/>
                  <w:sz w:val="28"/>
                  <w:szCs w:val="28"/>
                </w:rPr>
              </m:ctrlPr>
            </m:sSubPr>
            <m:e>
              <m:r>
                <w:rPr>
                  <w:rFonts w:ascii="Cambria Math" w:hAnsi="Cambria Math" w:cs="Times New Roman"/>
                  <w:sz w:val="28"/>
                  <w:szCs w:val="28"/>
                  <w:lang w:val="en-US"/>
                </w:rPr>
                <m:t>S</m:t>
              </m:r>
            </m:e>
            <m:sub>
              <m:r>
                <w:rPr>
                  <w:rFonts w:ascii="Cambria Math" w:hAnsi="Cambria Math" w:cs="Times New Roman"/>
                  <w:sz w:val="28"/>
                  <w:szCs w:val="28"/>
                </w:rPr>
                <m:t>i</m:t>
              </m:r>
            </m:sub>
          </m:sSub>
          <m:r>
            <w:rPr>
              <w:rFonts w:ascii="Cambria Math" w:hAnsi="Cambria Math" w:cs="Times New Roman"/>
              <w:sz w:val="28"/>
              <w:szCs w:val="28"/>
            </w:rPr>
            <m:t>∈S</m:t>
          </m:r>
          <m:r>
            <w:rPr>
              <w:rFonts w:ascii="Cambria Math" w:hAnsi="Times New Roman" w:cs="Times New Roman"/>
              <w:sz w:val="28"/>
              <w:szCs w:val="28"/>
            </w:rPr>
            <m:t xml:space="preserve">, </m:t>
          </m:r>
          <m:sSub>
            <m:sSubPr>
              <m:ctrlPr>
                <w:rPr>
                  <w:rFonts w:ascii="Cambria Math" w:hAnsi="Times New Roman" w:cs="Times New Roman"/>
                  <w:i/>
                  <w:sz w:val="28"/>
                  <w:szCs w:val="28"/>
                </w:rPr>
              </m:ctrlPr>
            </m:sSubPr>
            <m:e>
              <m:r>
                <w:rPr>
                  <w:rFonts w:ascii="Cambria Math" w:hAnsi="Times New Roman" w:cs="Times New Roman"/>
                  <w:sz w:val="28"/>
                  <w:szCs w:val="28"/>
                </w:rPr>
                <m:t xml:space="preserve">  </m:t>
              </m:r>
              <m:r>
                <w:rPr>
                  <w:rFonts w:ascii="Cambria Math" w:hAnsi="Cambria Math" w:cs="Times New Roman"/>
                  <w:sz w:val="28"/>
                  <w:szCs w:val="28"/>
                </w:rPr>
                <m:t>Q</m:t>
              </m:r>
            </m:e>
            <m:sub>
              <m:r>
                <w:rPr>
                  <w:rFonts w:ascii="Cambria Math" w:hAnsi="Cambria Math" w:cs="Times New Roman"/>
                  <w:sz w:val="28"/>
                  <w:szCs w:val="28"/>
                </w:rPr>
                <m:t>j</m:t>
              </m:r>
            </m:sub>
          </m:sSub>
          <m:r>
            <w:rPr>
              <w:rFonts w:ascii="Cambria Math" w:hAnsi="Cambria Math" w:cs="Times New Roman"/>
              <w:sz w:val="28"/>
              <w:szCs w:val="28"/>
            </w:rPr>
            <m:t>∈Q</m:t>
          </m:r>
        </m:oMath>
      </m:oMathPara>
    </w:p>
    <w:p w:rsidR="00DE076A" w:rsidRPr="00DE076A" w:rsidRDefault="00DE076A" w:rsidP="00DE076A">
      <w:pPr>
        <w:tabs>
          <w:tab w:val="left" w:pos="960"/>
        </w:tabs>
        <w:spacing w:line="360" w:lineRule="auto"/>
        <w:jc w:val="both"/>
        <w:rPr>
          <w:rFonts w:ascii="Times New Roman" w:hAnsi="Times New Roman" w:cs="Times New Roman"/>
          <w:b/>
          <w:sz w:val="28"/>
          <w:szCs w:val="28"/>
        </w:rPr>
      </w:pPr>
      <w:r w:rsidRPr="00DE076A">
        <w:rPr>
          <w:rFonts w:ascii="Times New Roman" w:hAnsi="Times New Roman" w:cs="Times New Roman"/>
          <w:sz w:val="28"/>
          <w:szCs w:val="28"/>
        </w:rPr>
        <w:t xml:space="preserve">на которые пользователь может претендовать  в данный момент времени </w:t>
      </w:r>
      <w:r w:rsidRPr="00DE076A">
        <w:rPr>
          <w:rFonts w:ascii="Times New Roman" w:hAnsi="Times New Roman" w:cs="Times New Roman"/>
          <w:sz w:val="28"/>
          <w:szCs w:val="28"/>
          <w:lang w:val="en-US"/>
        </w:rPr>
        <w:t>t</w:t>
      </w:r>
      <w:r w:rsidRPr="00DE076A">
        <w:rPr>
          <w:rFonts w:ascii="Times New Roman" w:hAnsi="Times New Roman" w:cs="Times New Roman"/>
          <w:sz w:val="28"/>
          <w:szCs w:val="28"/>
          <w:vertAlign w:val="subscript"/>
          <w:lang w:val="en-US"/>
        </w:rPr>
        <w:t>i</w:t>
      </w:r>
      <w:r w:rsidRPr="00DE076A">
        <w:rPr>
          <w:rFonts w:ascii="Times New Roman" w:hAnsi="Times New Roman" w:cs="Times New Roman"/>
          <w:b/>
          <w:sz w:val="28"/>
          <w:szCs w:val="28"/>
        </w:rPr>
        <w:t>.</w:t>
      </w:r>
    </w:p>
    <w:p w:rsidR="00DE076A" w:rsidRPr="00DE076A" w:rsidRDefault="00DE076A" w:rsidP="00DE076A">
      <w:pPr>
        <w:tabs>
          <w:tab w:val="left" w:pos="960"/>
        </w:tabs>
        <w:jc w:val="both"/>
        <w:rPr>
          <w:rFonts w:ascii="Times New Roman" w:hAnsi="Times New Roman" w:cs="Times New Roman"/>
          <w:b/>
          <w:sz w:val="28"/>
          <w:szCs w:val="28"/>
        </w:rPr>
      </w:pPr>
      <w:r w:rsidRPr="00DE076A">
        <w:rPr>
          <w:rFonts w:ascii="Times New Roman" w:hAnsi="Times New Roman" w:cs="Times New Roman"/>
          <w:b/>
          <w:noProof/>
          <w:sz w:val="28"/>
          <w:szCs w:val="28"/>
        </w:rPr>
        <w:lastRenderedPageBreak/>
        <w:drawing>
          <wp:inline distT="0" distB="0" distL="0" distR="0">
            <wp:extent cx="5476875" cy="2409825"/>
            <wp:effectExtent l="19050" t="0" r="9525" b="0"/>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srcRect/>
                    <a:stretch>
                      <a:fillRect/>
                    </a:stretch>
                  </pic:blipFill>
                  <pic:spPr bwMode="auto">
                    <a:xfrm>
                      <a:off x="0" y="0"/>
                      <a:ext cx="5476875" cy="2409825"/>
                    </a:xfrm>
                    <a:prstGeom prst="rect">
                      <a:avLst/>
                    </a:prstGeom>
                    <a:noFill/>
                    <a:ln w="9525">
                      <a:noFill/>
                      <a:miter lim="800000"/>
                      <a:headEnd/>
                      <a:tailEnd/>
                    </a:ln>
                  </pic:spPr>
                </pic:pic>
              </a:graphicData>
            </a:graphic>
          </wp:inline>
        </w:drawing>
      </w:r>
    </w:p>
    <w:p w:rsidR="00DE076A" w:rsidRPr="00DE076A" w:rsidRDefault="00DE076A" w:rsidP="00DE076A">
      <w:pPr>
        <w:spacing w:line="240" w:lineRule="auto"/>
        <w:jc w:val="center"/>
        <w:rPr>
          <w:rFonts w:ascii="Times New Roman" w:hAnsi="Times New Roman" w:cs="Times New Roman"/>
          <w:sz w:val="28"/>
          <w:szCs w:val="28"/>
        </w:rPr>
      </w:pPr>
      <w:r w:rsidRPr="00DE076A">
        <w:rPr>
          <w:rFonts w:ascii="Times New Roman" w:hAnsi="Times New Roman" w:cs="Times New Roman"/>
          <w:sz w:val="28"/>
          <w:szCs w:val="28"/>
        </w:rPr>
        <w:t>Рисунок 4 – Сегментация информационных ресурсов и допуск по списку пользователей</w:t>
      </w:r>
    </w:p>
    <w:p w:rsidR="00DE076A" w:rsidRPr="00DE076A" w:rsidRDefault="00DE076A" w:rsidP="00DE076A">
      <w:pPr>
        <w:spacing w:line="360" w:lineRule="auto"/>
        <w:jc w:val="both"/>
        <w:rPr>
          <w:rFonts w:ascii="Times New Roman" w:hAnsi="Times New Roman" w:cs="Times New Roman"/>
          <w:sz w:val="28"/>
          <w:szCs w:val="28"/>
        </w:rPr>
      </w:pPr>
      <w:r w:rsidRPr="00DE076A">
        <w:rPr>
          <w:rFonts w:ascii="Times New Roman" w:hAnsi="Times New Roman" w:cs="Times New Roman"/>
          <w:sz w:val="28"/>
          <w:szCs w:val="28"/>
        </w:rPr>
        <w:t>Доступность к сегментам определится присвоенными биометрическими характеристиками выбранных из биометрического каталога (таблица №1).</w:t>
      </w:r>
    </w:p>
    <w:p w:rsidR="00DE076A" w:rsidRPr="00DE076A" w:rsidRDefault="00DE076A" w:rsidP="00DE076A">
      <w:pPr>
        <w:spacing w:line="240" w:lineRule="auto"/>
        <w:jc w:val="right"/>
        <w:rPr>
          <w:rFonts w:ascii="Times New Roman" w:hAnsi="Times New Roman" w:cs="Times New Roman"/>
          <w:sz w:val="28"/>
          <w:szCs w:val="28"/>
        </w:rPr>
      </w:pPr>
      <w:r w:rsidRPr="00DE076A">
        <w:rPr>
          <w:rFonts w:ascii="Times New Roman" w:hAnsi="Times New Roman" w:cs="Times New Roman"/>
          <w:sz w:val="28"/>
          <w:szCs w:val="28"/>
        </w:rPr>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556"/>
        <w:gridCol w:w="1556"/>
        <w:gridCol w:w="1556"/>
        <w:gridCol w:w="1556"/>
        <w:gridCol w:w="1557"/>
      </w:tblGrid>
      <w:tr w:rsidR="00DE076A" w:rsidRPr="00DE076A" w:rsidTr="003A0DE5">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Каталог</w:t>
            </w:r>
          </w:p>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Сегментации</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БХЧ-1</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БХЧ-2</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БХЧ-3</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БХЧ-4</w:t>
            </w:r>
          </w:p>
        </w:tc>
        <w:tc>
          <w:tcPr>
            <w:tcW w:w="1596"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rPr>
              <w:t>БХЧ</w:t>
            </w:r>
            <w:r w:rsidRPr="00DE076A">
              <w:rPr>
                <w:rFonts w:ascii="Times New Roman" w:eastAsia="Times New Roman" w:hAnsi="Times New Roman" w:cs="Times New Roman"/>
                <w:sz w:val="28"/>
                <w:szCs w:val="28"/>
                <w:lang w:val="en-US"/>
              </w:rPr>
              <w:t>-n</w:t>
            </w:r>
          </w:p>
        </w:tc>
      </w:tr>
      <w:tr w:rsidR="00DE076A" w:rsidRPr="00DE076A" w:rsidTr="003A0DE5">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1</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lang w:val="en-US"/>
              </w:rPr>
              <w:t>+</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lang w:val="en-US"/>
              </w:rPr>
              <w:t>+</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lang w:val="en-US"/>
              </w:rPr>
              <w:t>+</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6"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r>
      <w:tr w:rsidR="00DE076A" w:rsidRPr="00DE076A" w:rsidTr="003A0DE5">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2</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lang w:val="en-US"/>
              </w:rPr>
              <w:t>+</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lang w:val="en-US"/>
              </w:rPr>
              <w:t>+</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6"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r>
      <w:tr w:rsidR="00DE076A" w:rsidRPr="00DE076A" w:rsidTr="003A0DE5">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3</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lang w:val="en-US"/>
              </w:rPr>
              <w:t>+</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6"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r>
      <w:tr w:rsidR="00DE076A" w:rsidRPr="00DE076A" w:rsidTr="003A0DE5">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4</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lang w:val="en-US"/>
              </w:rPr>
              <w:t>+</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6"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r>
      <w:tr w:rsidR="00DE076A" w:rsidRPr="00DE076A" w:rsidTr="003A0DE5">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r w:rsidRPr="00DE076A">
              <w:rPr>
                <w:rFonts w:ascii="Times New Roman" w:eastAsia="Times New Roman" w:hAnsi="Times New Roman" w:cs="Times New Roman"/>
                <w:sz w:val="28"/>
                <w:szCs w:val="28"/>
              </w:rPr>
              <w:t>5</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lang w:val="en-US"/>
              </w:rPr>
            </w:pPr>
            <w:r w:rsidRPr="00DE076A">
              <w:rPr>
                <w:rFonts w:ascii="Times New Roman" w:eastAsia="Times New Roman" w:hAnsi="Times New Roman" w:cs="Times New Roman"/>
                <w:sz w:val="28"/>
                <w:szCs w:val="28"/>
                <w:lang w:val="en-US"/>
              </w:rPr>
              <w:t>+</w:t>
            </w: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5"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c>
          <w:tcPr>
            <w:tcW w:w="1596" w:type="dxa"/>
            <w:shd w:val="clear" w:color="auto" w:fill="auto"/>
          </w:tcPr>
          <w:p w:rsidR="00DE076A" w:rsidRPr="00DE076A" w:rsidRDefault="00DE076A" w:rsidP="003A0DE5">
            <w:pPr>
              <w:spacing w:after="0" w:line="240" w:lineRule="auto"/>
              <w:rPr>
                <w:rFonts w:ascii="Times New Roman" w:eastAsia="Times New Roman" w:hAnsi="Times New Roman" w:cs="Times New Roman"/>
                <w:sz w:val="28"/>
                <w:szCs w:val="28"/>
              </w:rPr>
            </w:pPr>
          </w:p>
        </w:tc>
      </w:tr>
    </w:tbl>
    <w:p w:rsidR="00DE076A" w:rsidRPr="00DE076A" w:rsidRDefault="00DE076A" w:rsidP="00DE076A">
      <w:pPr>
        <w:spacing w:line="360" w:lineRule="auto"/>
        <w:rPr>
          <w:rFonts w:ascii="Times New Roman" w:hAnsi="Times New Roman" w:cs="Times New Roman"/>
          <w:sz w:val="28"/>
          <w:szCs w:val="28"/>
        </w:rPr>
      </w:pPr>
    </w:p>
    <w:p w:rsidR="00DE076A" w:rsidRPr="00DE076A" w:rsidRDefault="00DE076A" w:rsidP="00DE076A">
      <w:pPr>
        <w:tabs>
          <w:tab w:val="left" w:pos="960"/>
        </w:tabs>
        <w:jc w:val="both"/>
        <w:rPr>
          <w:rFonts w:ascii="Times New Roman" w:hAnsi="Times New Roman" w:cs="Times New Roman"/>
          <w:sz w:val="28"/>
          <w:szCs w:val="28"/>
        </w:rPr>
      </w:pPr>
      <w:r w:rsidRPr="00DE076A">
        <w:rPr>
          <w:rFonts w:ascii="Times New Roman" w:hAnsi="Times New Roman" w:cs="Times New Roman"/>
          <w:noProof/>
          <w:sz w:val="28"/>
          <w:szCs w:val="28"/>
        </w:rPr>
        <w:drawing>
          <wp:inline distT="0" distB="0" distL="0" distR="0">
            <wp:extent cx="5934075" cy="2724150"/>
            <wp:effectExtent l="19050" t="0" r="9525" b="0"/>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a:srcRect/>
                    <a:stretch>
                      <a:fillRect/>
                    </a:stretch>
                  </pic:blipFill>
                  <pic:spPr bwMode="auto">
                    <a:xfrm>
                      <a:off x="0" y="0"/>
                      <a:ext cx="5934075" cy="2724150"/>
                    </a:xfrm>
                    <a:prstGeom prst="rect">
                      <a:avLst/>
                    </a:prstGeom>
                    <a:noFill/>
                    <a:ln w="9525">
                      <a:noFill/>
                      <a:miter lim="800000"/>
                      <a:headEnd/>
                      <a:tailEnd/>
                    </a:ln>
                  </pic:spPr>
                </pic:pic>
              </a:graphicData>
            </a:graphic>
          </wp:inline>
        </w:drawing>
      </w:r>
    </w:p>
    <w:p w:rsidR="00DE076A" w:rsidRPr="00DE076A" w:rsidRDefault="00DE076A" w:rsidP="00DE076A">
      <w:pPr>
        <w:spacing w:line="240" w:lineRule="auto"/>
        <w:jc w:val="center"/>
        <w:rPr>
          <w:rFonts w:ascii="Times New Roman" w:hAnsi="Times New Roman" w:cs="Times New Roman"/>
          <w:sz w:val="28"/>
          <w:szCs w:val="28"/>
        </w:rPr>
      </w:pPr>
      <w:r w:rsidRPr="00DE076A">
        <w:rPr>
          <w:rFonts w:ascii="Times New Roman" w:hAnsi="Times New Roman" w:cs="Times New Roman"/>
          <w:sz w:val="28"/>
          <w:szCs w:val="28"/>
        </w:rPr>
        <w:t>Рисунок 5 – Функционирование матрицы доступа</w:t>
      </w:r>
    </w:p>
    <w:p w:rsidR="00DE076A" w:rsidRPr="00DE076A" w:rsidRDefault="00DE076A" w:rsidP="00DE076A">
      <w:pPr>
        <w:spacing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lastRenderedPageBreak/>
        <w:t>Пользователь выбирает сегмент (рисунок 4) и таблицы 1, каждому сегменту 1-5 придается одна или несколько биометрических характеристик человека БХЧ-1 … БХЧ-</w:t>
      </w:r>
      <w:r w:rsidRPr="00DE076A">
        <w:rPr>
          <w:rFonts w:ascii="Times New Roman" w:hAnsi="Times New Roman" w:cs="Times New Roman"/>
          <w:sz w:val="28"/>
          <w:szCs w:val="28"/>
          <w:lang w:val="en-US"/>
        </w:rPr>
        <w:t>N</w:t>
      </w:r>
      <w:r w:rsidRPr="00DE076A">
        <w:rPr>
          <w:rFonts w:ascii="Times New Roman" w:hAnsi="Times New Roman" w:cs="Times New Roman"/>
          <w:sz w:val="28"/>
          <w:szCs w:val="28"/>
        </w:rPr>
        <w:t xml:space="preserve"> с помощью которых функционирует матрица доступности (рисунок 5).</w:t>
      </w:r>
    </w:p>
    <w:p w:rsidR="00DE076A" w:rsidRPr="00DE076A" w:rsidRDefault="00DE076A" w:rsidP="00DE076A">
      <w:pPr>
        <w:tabs>
          <w:tab w:val="left" w:pos="960"/>
        </w:tabs>
        <w:spacing w:line="360" w:lineRule="auto"/>
        <w:ind w:firstLine="709"/>
        <w:jc w:val="both"/>
        <w:rPr>
          <w:rFonts w:ascii="Times New Roman" w:hAnsi="Times New Roman" w:cs="Times New Roman"/>
          <w:sz w:val="28"/>
          <w:szCs w:val="28"/>
        </w:rPr>
      </w:pPr>
      <w:r w:rsidRPr="00DE076A">
        <w:rPr>
          <w:rFonts w:ascii="Times New Roman" w:hAnsi="Times New Roman" w:cs="Times New Roman"/>
          <w:sz w:val="28"/>
          <w:szCs w:val="28"/>
        </w:rPr>
        <w:t>Эффективность функционирования матрицы доступа будет зависеть от правильности выбора сегмента в информационном пространстве, выбора БХЧ в соответствии с грифом информации, правильности представления и сравнение предъявляемых и заявленных БХЧ.</w:t>
      </w:r>
    </w:p>
    <w:p w:rsidR="00DE076A" w:rsidRDefault="00DE076A" w:rsidP="00DE076A">
      <w:pPr>
        <w:pStyle w:val="a6"/>
        <w:spacing w:line="360" w:lineRule="auto"/>
        <w:ind w:left="0"/>
        <w:jc w:val="both"/>
        <w:rPr>
          <w:rFonts w:ascii="Times New Roman" w:hAnsi="Times New Roman"/>
          <w:sz w:val="28"/>
          <w:szCs w:val="28"/>
        </w:rPr>
      </w:pPr>
      <w:r>
        <w:rPr>
          <w:rFonts w:ascii="Times New Roman" w:hAnsi="Times New Roman"/>
          <w:sz w:val="28"/>
          <w:szCs w:val="28"/>
        </w:rPr>
        <w:t xml:space="preserve">Алгоритм концептуального применения биометрических характеристик с программно-системного обеспечения, представлен на рисунке 6.  </w:t>
      </w:r>
    </w:p>
    <w:p w:rsidR="00DE076A" w:rsidRPr="00C41884" w:rsidRDefault="00DE076A" w:rsidP="00DE076A">
      <w:pPr>
        <w:pStyle w:val="a6"/>
        <w:spacing w:line="360" w:lineRule="auto"/>
        <w:ind w:left="0"/>
        <w:jc w:val="both"/>
        <w:rPr>
          <w:rFonts w:ascii="Times New Roman" w:hAnsi="Times New Roman"/>
          <w:sz w:val="28"/>
          <w:szCs w:val="28"/>
        </w:rPr>
      </w:pPr>
    </w:p>
    <w:p w:rsidR="00DE076A" w:rsidRPr="00C41884" w:rsidRDefault="007B06E5" w:rsidP="00DE076A">
      <w:pPr>
        <w:pStyle w:val="a6"/>
        <w:spacing w:line="360" w:lineRule="auto"/>
        <w:ind w:left="0"/>
        <w:rPr>
          <w:rFonts w:ascii="Times New Roman" w:hAnsi="Times New Roman"/>
          <w:sz w:val="28"/>
          <w:szCs w:val="28"/>
        </w:rPr>
      </w:pPr>
      <w:r>
        <w:rPr>
          <w:rFonts w:ascii="Times New Roman" w:hAnsi="Times New Roman"/>
          <w:noProof/>
          <w:sz w:val="28"/>
          <w:szCs w:val="28"/>
          <w:lang w:eastAsia="ru-RU"/>
        </w:rPr>
        <w:pict>
          <v:group id="Группа 270" o:spid="_x0000_s1026" style="position:absolute;margin-left:5.1pt;margin-top:-9pt;width:467pt;height:308.1pt;z-index:251660288" coordorigin="1557,10716" coordsize="9340,5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">
            <v:shapetype id="_x0000_t202" coordsize="21600,21600" o:spt="202" path="m,l,21600r21600,l21600,xe">
              <v:stroke joinstyle="miter"/>
              <v:path gradientshapeok="t" o:connecttype="rect"/>
            </v:shapetype>
            <v:shape id="Text Box 270" o:spid="_x0000_s1027" type="#_x0000_t202" style="position:absolute;left:1725;top:10716;width:2109;height:108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LvMUA&#10;AADcAAAADwAAAGRycy9kb3ducmV2LnhtbESPT2sCMRTE7wW/Q3hCL0Wz2uKf1ShSaNGbVdHrY/Pc&#10;Xdy8rEm6rt/eCIUeh5n5DTNftqYSDTlfWlYw6CcgiDOrS84VHPZfvQkIH5A1VpZJwZ08LBedlzmm&#10;2t74h5pdyEWEsE9RQRFCnUrps4IM+r6tiaN3ts5giNLlUju8Rbip5DBJRtJgyXGhwJo+C8ouu1+j&#10;YPKxbk5+8749ZqNzNQ1v4+b76pR67barGYhAbfgP/7XXWsFwPIDnmXgE5OI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v4u8xQAAANwAAAAPAAAAAAAAAAAAAAAAAJgCAABkcnMv&#10;ZG93bnJldi54bWxQSwUGAAAAAAQABAD1AAAAigMAAAAA&#10;">
              <v:textbox>
                <w:txbxContent>
                  <w:p w:rsidR="00DE076A" w:rsidRPr="00772629" w:rsidRDefault="00DE076A" w:rsidP="00DE076A">
                    <w:pPr>
                      <w:jc w:val="center"/>
                      <w:rPr>
                        <w:rFonts w:ascii="Times New Roman" w:hAnsi="Times New Roman"/>
                        <w:sz w:val="24"/>
                        <w:szCs w:val="24"/>
                      </w:rPr>
                    </w:pPr>
                    <w:r w:rsidRPr="00772629">
                      <w:rPr>
                        <w:rFonts w:ascii="Times New Roman" w:hAnsi="Times New Roman"/>
                        <w:sz w:val="24"/>
                        <w:szCs w:val="24"/>
                      </w:rPr>
                      <w:t>Новые биометрические характеристики</w:t>
                    </w:r>
                  </w:p>
                </w:txbxContent>
              </v:textbox>
            </v:shape>
            <v:shape id="Text Box 271" o:spid="_x0000_s1028" type="#_x0000_t202" style="position:absolute;left:1725;top:12474;width:2210;height:1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0Vy8UA&#10;AADcAAAADwAAAGRycy9kb3ducmV2LnhtbESPQWvCQBSE70L/w/IKXkQ3TYva1FVEaNGbTUWvj+wz&#10;Cc2+jbvbmP77rlDwOMzMN8xi1ZtGdOR8bVnB0yQBQVxYXXOp4PD1Pp6D8AFZY2OZFPySh9XyYbDA&#10;TNsrf1KXh1JECPsMFVQhtJmUvqjIoJ/Yljh6Z+sMhihdKbXDa4SbRqZJMpUGa44LFba0qaj4zn+M&#10;gvnLtjv53fP+WEzPzWsYzbqPi1Nq+Niv30AE6sM9/N/eagXpLIXbmXgE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bRXLxQAAANwAAAAPAAAAAAAAAAAAAAAAAJgCAABkcnMv&#10;ZG93bnJldi54bWxQSwUGAAAAAAQABAD1AAAAigMAAAAA&#10;">
              <v:textbox>
                <w:txbxContent>
                  <w:p w:rsidR="00DE076A" w:rsidRPr="00772629" w:rsidRDefault="00DE076A" w:rsidP="00DE076A">
                    <w:pPr>
                      <w:jc w:val="center"/>
                      <w:rPr>
                        <w:rFonts w:ascii="Times New Roman" w:hAnsi="Times New Roman"/>
                        <w:sz w:val="24"/>
                        <w:szCs w:val="24"/>
                      </w:rPr>
                    </w:pPr>
                    <w:r>
                      <w:rPr>
                        <w:rFonts w:ascii="Times New Roman" w:hAnsi="Times New Roman"/>
                        <w:sz w:val="24"/>
                        <w:szCs w:val="24"/>
                      </w:rPr>
                      <w:t>Управление доступом к информационным ресурсом</w:t>
                    </w:r>
                  </w:p>
                </w:txbxContent>
              </v:textbox>
            </v:shape>
            <v:shape id="Text Box 272" o:spid="_x0000_s1029" type="#_x0000_t202" style="position:absolute;left:4377;top:10716;width:3493;height:27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GwUMYA&#10;AADcAAAADwAAAGRycy9kb3ducmV2LnhtbESPW2sCMRSE34X+h3AKfZGa9YKX1Sil0KJvakt9PWyO&#10;u4ubkzVJ1/XfG0HwcZiZb5jFqjWVaMj50rKCfi8BQZxZXXKu4Pfn630KwgdkjZVlUnAlD6vlS2eB&#10;qbYX3lGzD7mIEPYpKihCqFMpfVaQQd+zNXH0jtYZDFG6XGqHlwg3lRwkyVgaLDkuFFjTZ0HZaf9v&#10;FExH6+bgN8PtXzY+VrPQnTTfZ6fU22v7MQcRqA3P8KO91goGkyHcz8Qj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iGwUMYAAADcAAAADwAAAAAAAAAAAAAAAACYAgAAZHJz&#10;L2Rvd25yZXYueG1sUEsFBgAAAAAEAAQA9QAAAIsDAAAAAA==&#10;">
              <v:textbox>
                <w:txbxContent>
                  <w:p w:rsidR="00DE076A" w:rsidRDefault="00DE076A" w:rsidP="00DE076A">
                    <w:pPr>
                      <w:spacing w:line="240" w:lineRule="auto"/>
                      <w:jc w:val="center"/>
                      <w:rPr>
                        <w:rFonts w:ascii="Times New Roman" w:hAnsi="Times New Roman"/>
                        <w:sz w:val="24"/>
                        <w:szCs w:val="24"/>
                      </w:rPr>
                    </w:pPr>
                    <w:r>
                      <w:rPr>
                        <w:rFonts w:ascii="Times New Roman" w:hAnsi="Times New Roman"/>
                        <w:sz w:val="24"/>
                        <w:szCs w:val="24"/>
                      </w:rPr>
                      <w:t>Разработка требований к БХЧ</w:t>
                    </w:r>
                  </w:p>
                  <w:p w:rsidR="00DE076A" w:rsidRDefault="00DE076A" w:rsidP="00DE076A">
                    <w:pPr>
                      <w:spacing w:line="240" w:lineRule="auto"/>
                      <w:jc w:val="center"/>
                      <w:rPr>
                        <w:rFonts w:ascii="Times New Roman" w:hAnsi="Times New Roman"/>
                        <w:sz w:val="24"/>
                        <w:szCs w:val="24"/>
                      </w:rPr>
                    </w:pPr>
                    <w:r>
                      <w:rPr>
                        <w:rFonts w:ascii="Times New Roman" w:hAnsi="Times New Roman"/>
                        <w:sz w:val="24"/>
                        <w:szCs w:val="24"/>
                      </w:rPr>
                      <w:t>Разработка схемотехнических решений</w:t>
                    </w:r>
                  </w:p>
                  <w:p w:rsidR="00DE076A" w:rsidRDefault="00DE076A" w:rsidP="00DE076A">
                    <w:pPr>
                      <w:spacing w:line="240" w:lineRule="auto"/>
                      <w:jc w:val="center"/>
                      <w:rPr>
                        <w:rFonts w:ascii="Times New Roman" w:hAnsi="Times New Roman"/>
                        <w:sz w:val="24"/>
                        <w:szCs w:val="24"/>
                      </w:rPr>
                    </w:pPr>
                    <w:r>
                      <w:rPr>
                        <w:rFonts w:ascii="Times New Roman" w:hAnsi="Times New Roman"/>
                        <w:sz w:val="24"/>
                        <w:szCs w:val="24"/>
                      </w:rPr>
                      <w:t>Разработка программно-аппаратных средств</w:t>
                    </w:r>
                  </w:p>
                  <w:p w:rsidR="00DE076A" w:rsidRPr="00772629" w:rsidRDefault="00DE076A" w:rsidP="00DE076A">
                    <w:pPr>
                      <w:spacing w:line="240" w:lineRule="auto"/>
                      <w:jc w:val="center"/>
                      <w:rPr>
                        <w:rFonts w:ascii="Times New Roman" w:hAnsi="Times New Roman"/>
                        <w:sz w:val="24"/>
                        <w:szCs w:val="24"/>
                      </w:rPr>
                    </w:pPr>
                    <w:r>
                      <w:rPr>
                        <w:rFonts w:ascii="Times New Roman" w:hAnsi="Times New Roman"/>
                        <w:sz w:val="24"/>
                        <w:szCs w:val="24"/>
                      </w:rPr>
                      <w:t>Разработка методов создания цифровой базы</w:t>
                    </w:r>
                  </w:p>
                </w:txbxContent>
              </v:textbox>
            </v:shape>
            <v:shapetype id="_x0000_t32" coordsize="21600,21600" o:spt="32" o:oned="t" path="m,l21600,21600e" filled="f">
              <v:path arrowok="t" fillok="f" o:connecttype="none"/>
              <o:lock v:ext="edit" shapetype="t"/>
            </v:shapetype>
            <v:shape id="AutoShape 273" o:spid="_x0000_s1030" type="#_x0000_t32" style="position:absolute;left:2830;top:11805;width:0;height:669;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Zx1cMAAADcAAAADwAAAGRycy9kb3ducmV2LnhtbESPQWsCMRSE7wX/Q3iCt5pVbJXVKFYQ&#10;pJdSFfT42Dx3g5uXZZNu1n9vCoUeh5n5hllteluLjlpvHCuYjDMQxIXThksF59P+dQHCB2SNtWNS&#10;8CAPm/XgZYW5dpG/qTuGUiQI+xwVVCE0uZS+qMiiH7uGOHk311oMSbal1C3GBLe1nGbZu7RoOC1U&#10;2NCuouJ+/LEKTPwyXXPYxY/Py9XrSObx5oxSo2G/XYII1If/8F/7oBVM5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2cdXDAAAA3AAAAA8AAAAAAAAAAAAA&#10;AAAAoQIAAGRycy9kb3ducmV2LnhtbFBLBQYAAAAABAAEAPkAAACRAwAAAAA=&#10;">
              <v:stroke endarrow="block"/>
            </v:shape>
            <v:shape id="AutoShape 274" o:spid="_x0000_s1031" type="#_x0000_t32" style="position:absolute;left:3834;top:11185;width:543;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ufDcUAAADcAAAADwAAAGRycy9kb3ducmV2LnhtbESPQWsCMRSE7wX/Q3iCt5pVqNXVKFJo&#10;EaWHqix6e2yeu4ublyWJuvrrTaHQ4zAz3zCzRWtqcSXnK8sKBv0EBHFudcWFgv3u83UMwgdkjbVl&#10;UnAnD4t552WGqbY3/qHrNhQiQtinqKAMoUml9HlJBn3fNsTRO1lnMETpCqkd3iLc1HKYJCNpsOK4&#10;UGJDHyXl5+3FKDhsJpfsnn3TOhtM1kd0xj92X0r1uu1yCiJQG/7Df+2VVjB8f4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OufDcUAAADcAAAADwAAAAAAAAAA&#10;AAAAAAChAgAAZHJzL2Rvd25yZXYueG1sUEsFBgAAAAAEAAQA+QAAAJMDAAAAAA==&#10;">
              <v:stroke endarrow="block"/>
            </v:shape>
            <v:shape id="Text Box 275" o:spid="_x0000_s1032" type="#_x0000_t202" style="position:absolute;left:8278;top:10716;width:2109;height:140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YTyMYA&#10;AADcAAAADwAAAGRycy9kb3ducmV2LnhtbESPT2vCQBTE70K/w/IEL6Kb2hJt6ioitOit/kGvj+wz&#10;CWbfxt1tTL99Vyj0OMzMb5j5sjO1aMn5yrKC53ECgji3uuJCwfHwMZqB8AFZY22ZFPyQh+XiqTfH&#10;TNs776jdh0JECPsMFZQhNJmUPi/JoB/bhjh6F+sMhihdIbXDe4SbWk6SJJUGK44LJTa0Lim/7r+N&#10;gtnrpj377cvXKU8v9VsYTtvPm1Nq0O9W7yACdeE//NfeaAWTaQqPM/EI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YTyMYAAADcAAAADwAAAAAAAAAAAAAAAACYAgAAZHJz&#10;L2Rvd25yZXYueG1sUEsFBgAAAAAEAAQA9QAAAIsDAAAAAA==&#10;">
              <v:textbox>
                <w:txbxContent>
                  <w:p w:rsidR="00DE076A" w:rsidRPr="00772629" w:rsidRDefault="00DE076A" w:rsidP="00DE076A">
                    <w:pPr>
                      <w:rPr>
                        <w:rFonts w:ascii="Times New Roman" w:hAnsi="Times New Roman"/>
                        <w:sz w:val="24"/>
                        <w:szCs w:val="24"/>
                      </w:rPr>
                    </w:pPr>
                    <w:r>
                      <w:rPr>
                        <w:rFonts w:ascii="Times New Roman" w:hAnsi="Times New Roman"/>
                        <w:sz w:val="24"/>
                        <w:szCs w:val="24"/>
                      </w:rPr>
                      <w:t>Оценка эффективности и защищенности информации</w:t>
                    </w:r>
                  </w:p>
                </w:txbxContent>
              </v:textbox>
            </v:shape>
            <v:shape id="AutoShape 276" o:spid="_x0000_s1033" type="#_x0000_t32" style="position:absolute;left:7870;top:11286;width:408;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TvosIAAADcAAAADwAAAGRycy9kb3ducmV2LnhtbESPQWsCMRSE70L/Q3gFb5qtoJbVKFYo&#10;iBdRC+3xsXnuBjcvyybdrP/eCILHYWa+YZbr3taio9Ybxwo+xhkI4sJpw6WCn/P36BOED8gaa8ek&#10;4EYe1qu3wRJz7SIfqTuFUiQI+xwVVCE0uZS+qMiiH7uGOHkX11oMSbal1C3GBLe1nGTZTFo0nBYq&#10;bGhbUXE9/VsFJh5M1+y28Wv/++d1JHObOqPU8L3fLEAE6sMr/GzvtILJf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mTvosIAAADcAAAADwAAAAAAAAAAAAAA&#10;AAChAgAAZHJzL2Rvd25yZXYueG1sUEsFBgAAAAAEAAQA+QAAAJADAAAAAA==&#10;">
              <v:stroke endarrow="block"/>
            </v:shape>
            <v:shape id="AutoShape 277" o:spid="_x0000_s1034" type="#_x0000_t32" style="position:absolute;left:6212;top:13429;width:0;height:68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owk8IAAADcAAAADwAAAGRycy9kb3ducmV2LnhtbERPTYvCMBC9L/gfwgje1lQPulajiKCI&#10;4mF1KXobmrEtNpOSRK376zcHYY+P9z1btKYWD3K+sqxg0E9AEOdWV1wo+DmtP79A+ICssbZMCl7k&#10;YTHvfMww1fbJ3/Q4hkLEEPYpKihDaFIpfV6SQd+3DXHkrtYZDBG6QmqHzxhuajlMkpE0WHFsKLGh&#10;VUn57Xg3Cs77yT17ZQfaZYPJ7oLO+N/TRqlet11OQQRqw7/47d5qBcNxXBv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uowk8IAAADcAAAADwAAAAAAAAAAAAAA&#10;AAChAgAAZHJzL2Rvd25yZXYueG1sUEsFBgAAAAAEAAQA+QAAAJADAAAAAA==&#10;">
              <v:stroke endarrow="block"/>
            </v:shape>
            <v:shape id="Text Box 278" o:spid="_x0000_s1035" type="#_x0000_t202" style="position:absolute;left:4705;top:14115;width:3048;height:82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8mHusYA&#10;AADcAAAADwAAAGRycy9kb3ducmV2LnhtbESPW2sCMRSE34X+h3AKvoibrRUvW6OI0GLfrIp9PWzO&#10;XujmZE3Sdfvvm4LQx2FmvmFWm940oiPna8sKnpIUBHFudc2lgvPpdbwA4QOyxsYyKfghD5v1w2CF&#10;mbY3/qDuGEoRIewzVFCF0GZS+rwigz6xLXH0CusMhihdKbXDW4SbRk7SdCYN1hwXKmxpV1H+dfw2&#10;ChbTfffp358Pl3xWNMswmndvV6fU8LHfvoAI1If/8L291wom8yX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8mHusYAAADcAAAADwAAAAAAAAAAAAAAAACYAgAAZHJz&#10;L2Rvd25yZXYueG1sUEsFBgAAAAAEAAQA9QAAAIsDAAAAAA==&#10;">
              <v:textbox>
                <w:txbxContent>
                  <w:p w:rsidR="00DE076A" w:rsidRPr="004E6E43" w:rsidRDefault="00DE076A" w:rsidP="00DE076A">
                    <w:pPr>
                      <w:jc w:val="center"/>
                      <w:rPr>
                        <w:rFonts w:ascii="Times New Roman" w:hAnsi="Times New Roman"/>
                        <w:sz w:val="24"/>
                        <w:szCs w:val="24"/>
                      </w:rPr>
                    </w:pPr>
                    <w:r w:rsidRPr="004E6E43">
                      <w:rPr>
                        <w:rFonts w:ascii="Times New Roman" w:hAnsi="Times New Roman"/>
                        <w:sz w:val="24"/>
                        <w:szCs w:val="24"/>
                      </w:rPr>
                      <w:t>Система передачи информации БХЧ</w:t>
                    </w:r>
                  </w:p>
                </w:txbxContent>
              </v:textbox>
            </v:shape>
            <v:shape id="Text Box 279" o:spid="_x0000_s1036" type="#_x0000_t202" style="position:absolute;left:1557;top:14718;width:2820;height:182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eAMIA&#10;AADcAAAADwAAAGRycy9kb3ducmV2LnhtbERPy2rCQBTdF/yH4RbcFJ2oRWN0lCIodueLdnvJXJPQ&#10;zJ10Zozx751FocvDeS/XnalFS85XlhWMhgkI4tzqigsFl/N2kILwAVljbZkUPMjDetV7WWKm7Z2P&#10;1J5CIWII+wwVlCE0mZQ+L8mgH9qGOHJX6wyGCF0htcN7DDe1HCfJVBqsODaU2NCmpPzndDMK0vd9&#10;++0/J4evfHqt5+Ft1u5+nVL91+5jASJQF/7Ff+69VjBO4/x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l4AwgAAANwAAAAPAAAAAAAAAAAAAAAAAJgCAABkcnMvZG93&#10;bnJldi54bWxQSwUGAAAAAAQABAD1AAAAhwMAAAAA&#10;">
              <v:textbox>
                <w:txbxContent>
                  <w:p w:rsidR="00DE076A" w:rsidRPr="004E6E43" w:rsidRDefault="00DE076A" w:rsidP="00DE076A">
                    <w:pPr>
                      <w:jc w:val="center"/>
                      <w:rPr>
                        <w:rFonts w:ascii="Times New Roman" w:hAnsi="Times New Roman"/>
                        <w:sz w:val="24"/>
                        <w:szCs w:val="24"/>
                      </w:rPr>
                    </w:pPr>
                    <w:r w:rsidRPr="004E6E43">
                      <w:rPr>
                        <w:rFonts w:ascii="Times New Roman" w:hAnsi="Times New Roman"/>
                        <w:sz w:val="24"/>
                        <w:szCs w:val="24"/>
                      </w:rPr>
                      <w:t>Проектирование помехоустойчивых сигнально-по</w:t>
                    </w:r>
                    <w:r>
                      <w:rPr>
                        <w:rFonts w:ascii="Times New Roman" w:hAnsi="Times New Roman"/>
                        <w:sz w:val="24"/>
                        <w:szCs w:val="24"/>
                      </w:rPr>
                      <w:t>давляющи</w:t>
                    </w:r>
                    <w:r w:rsidRPr="004E6E43">
                      <w:rPr>
                        <w:rFonts w:ascii="Times New Roman" w:hAnsi="Times New Roman"/>
                        <w:sz w:val="24"/>
                        <w:szCs w:val="24"/>
                      </w:rPr>
                      <w:t>х конструкций</w:t>
                    </w:r>
                  </w:p>
                </w:txbxContent>
              </v:textbox>
            </v:shape>
            <v:shape id="Text Box 280" o:spid="_x0000_s1037" type="#_x0000_t202" style="position:absolute;left:8077;top:14819;width:2820;height:85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r7m8UA&#10;AADcAAAADwAAAGRycy9kb3ducmV2LnhtbESPQWvCQBSE70L/w/IKXqRutGJj6ipFsOitTUu9PrLP&#10;JDT7Nt1dY/z3riD0OMzMN8xy3ZtGdOR8bVnBZJyAIC6srrlU8P21fUpB+ICssbFMCi7kYb16GCwx&#10;0/bMn9TloRQRwj5DBVUIbSalLyoy6Me2JY7e0TqDIUpXSu3wHOGmkdMkmUuDNceFClvaVFT85iej&#10;IJ3tuoPfP3/8FPNjswijl+79zyk1fOzfXkEE6sN/+N7eaQXTdAK3M/EIyN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avubxQAAANwAAAAPAAAAAAAAAAAAAAAAAJgCAABkcnMv&#10;ZG93bnJldi54bWxQSwUGAAAAAAQABAD1AAAAigMAAAAA&#10;">
              <v:textbox>
                <w:txbxContent>
                  <w:p w:rsidR="00DE076A" w:rsidRPr="004E6E43" w:rsidRDefault="00DE076A" w:rsidP="00DE076A">
                    <w:pPr>
                      <w:jc w:val="center"/>
                      <w:rPr>
                        <w:rFonts w:ascii="Times New Roman" w:hAnsi="Times New Roman"/>
                        <w:sz w:val="24"/>
                        <w:szCs w:val="24"/>
                      </w:rPr>
                    </w:pPr>
                    <w:r>
                      <w:rPr>
                        <w:rFonts w:ascii="Times New Roman" w:hAnsi="Times New Roman"/>
                        <w:sz w:val="24"/>
                        <w:szCs w:val="24"/>
                      </w:rPr>
                      <w:t>Проектирование формирователей СКК</w:t>
                    </w:r>
                  </w:p>
                </w:txbxContent>
              </v:textbox>
            </v:shape>
            <v:shape id="AutoShape 281" o:spid="_x0000_s1038" type="#_x0000_t32" style="position:absolute;left:4377;top:14718;width:328;height:10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Y8HcMAAADcAAAADwAAAGRycy9kb3ducmV2LnhtbESPwWrDMBBE74X+g9hCb7VcQ0two5jE&#10;UAi5lCaB9LhYG1vEWhlLsZy/rwqFHIeZecMsq9n2YqLRG8cKXrMcBHHjtOFWwfHw+bIA4QOyxt4x&#10;KbiRh2r1+LDEUrvI3zTtQysShH2JCroQhlJK33Rk0WduIE7e2Y0WQ5JjK/WIMcFtL4s8f5cWDaeF&#10;DgeqO2ou+6tVYOKXmYZtHTe704/XkcztzRmlnp/m9QeIQHO4h//bW62gWBTwdyYdAb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GPB3DAAAA3AAAAA8AAAAAAAAAAAAA&#10;AAAAoQIAAGRycy9kb3ducmV2LnhtbFBLBQYAAAAABAAEAPkAAACRAwAAAAA=&#10;">
              <v:stroke endarrow="block"/>
            </v:shape>
            <v:shape id="AutoShape 282" o:spid="_x0000_s1039" type="#_x0000_t32" style="position:absolute;left:7753;top:14819;width:324;height:1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vSxcYAAADcAAAADwAAAGRycy9kb3ducmV2LnhtbESPT2vCQBTE74V+h+UVvNWNForGbKQU&#10;lKJ48A9Bb4/saxKafRt2V4399K5Q6HGYmd8w2bw3rbiQ841lBaNhAoK4tLrhSsFhv3idgPABWWNr&#10;mRTcyMM8f37KMNX2ylu67EIlIoR9igrqELpUSl/WZNAPbUccvW/rDIYoXSW1w2uEm1aOk+RdGmw4&#10;LtTY0WdN5c/ubBQc19NzcSs2tCpG09UJnfG/+6VSg5f+YwYiUB/+w3/tL61gPHmDx5l4BGR+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Gb0sXGAAAA3AAAAA8AAAAAAAAA&#10;AAAAAAAAoQIAAGRycy9kb3ducmV2LnhtbFBLBQYAAAAABAAEAPkAAACUAwAAAAA=&#10;">
              <v:stroke endarrow="block"/>
            </v:shape>
          </v:group>
        </w:pict>
      </w:r>
    </w:p>
    <w:p w:rsidR="00DE076A" w:rsidRPr="00C41884" w:rsidRDefault="00DE076A" w:rsidP="00DE076A">
      <w:pPr>
        <w:pStyle w:val="a6"/>
        <w:spacing w:line="360" w:lineRule="auto"/>
        <w:ind w:left="0"/>
        <w:rPr>
          <w:rFonts w:ascii="Times New Roman" w:hAnsi="Times New Roman"/>
          <w:sz w:val="28"/>
          <w:szCs w:val="28"/>
        </w:rPr>
      </w:pPr>
    </w:p>
    <w:p w:rsidR="00DE076A" w:rsidRPr="00C41884" w:rsidRDefault="00DE076A" w:rsidP="00DE076A">
      <w:pPr>
        <w:pStyle w:val="a6"/>
        <w:spacing w:line="360" w:lineRule="auto"/>
        <w:ind w:left="0"/>
        <w:rPr>
          <w:rFonts w:ascii="Times New Roman" w:hAnsi="Times New Roman"/>
          <w:sz w:val="28"/>
          <w:szCs w:val="28"/>
        </w:rPr>
      </w:pPr>
    </w:p>
    <w:p w:rsidR="00DE076A" w:rsidRPr="00C41884" w:rsidRDefault="00DE076A" w:rsidP="00DE076A">
      <w:pPr>
        <w:pStyle w:val="a6"/>
        <w:spacing w:line="360" w:lineRule="auto"/>
        <w:ind w:left="0"/>
        <w:rPr>
          <w:rFonts w:ascii="Times New Roman" w:hAnsi="Times New Roman"/>
          <w:sz w:val="28"/>
          <w:szCs w:val="28"/>
        </w:rPr>
      </w:pPr>
    </w:p>
    <w:p w:rsidR="00DE076A" w:rsidRPr="00C41884" w:rsidRDefault="00DE076A" w:rsidP="00DE076A">
      <w:pPr>
        <w:pStyle w:val="a6"/>
        <w:spacing w:line="360" w:lineRule="auto"/>
        <w:ind w:left="0"/>
        <w:rPr>
          <w:rFonts w:ascii="Times New Roman" w:hAnsi="Times New Roman"/>
          <w:sz w:val="28"/>
          <w:szCs w:val="28"/>
        </w:rPr>
      </w:pPr>
    </w:p>
    <w:p w:rsidR="00DE076A" w:rsidRDefault="00DE076A" w:rsidP="00DE076A">
      <w:pPr>
        <w:pStyle w:val="a6"/>
        <w:spacing w:line="360" w:lineRule="auto"/>
        <w:ind w:left="0"/>
        <w:rPr>
          <w:rFonts w:ascii="Times New Roman" w:hAnsi="Times New Roman"/>
          <w:sz w:val="28"/>
          <w:szCs w:val="28"/>
        </w:rPr>
      </w:pPr>
    </w:p>
    <w:p w:rsidR="00DE076A" w:rsidRDefault="00DE076A" w:rsidP="00DE076A">
      <w:pPr>
        <w:pStyle w:val="a6"/>
        <w:spacing w:line="360" w:lineRule="auto"/>
        <w:ind w:left="0"/>
        <w:rPr>
          <w:rFonts w:ascii="Times New Roman" w:hAnsi="Times New Roman"/>
          <w:sz w:val="28"/>
          <w:szCs w:val="28"/>
        </w:rPr>
      </w:pPr>
    </w:p>
    <w:p w:rsidR="00DE076A" w:rsidRDefault="00DE076A" w:rsidP="00DE076A">
      <w:pPr>
        <w:pStyle w:val="a6"/>
        <w:spacing w:line="360" w:lineRule="auto"/>
        <w:ind w:left="0"/>
        <w:rPr>
          <w:rFonts w:ascii="Times New Roman" w:hAnsi="Times New Roman"/>
          <w:sz w:val="28"/>
          <w:szCs w:val="28"/>
        </w:rPr>
      </w:pPr>
    </w:p>
    <w:p w:rsidR="00DE076A" w:rsidRDefault="00DE076A" w:rsidP="00DE076A">
      <w:pPr>
        <w:pStyle w:val="a6"/>
        <w:spacing w:line="360" w:lineRule="auto"/>
        <w:ind w:left="0"/>
        <w:rPr>
          <w:rFonts w:ascii="Times New Roman" w:hAnsi="Times New Roman"/>
          <w:sz w:val="28"/>
          <w:szCs w:val="28"/>
        </w:rPr>
      </w:pPr>
    </w:p>
    <w:p w:rsidR="00DE076A" w:rsidRDefault="00DE076A" w:rsidP="00DE076A">
      <w:pPr>
        <w:pStyle w:val="a6"/>
        <w:spacing w:line="360" w:lineRule="auto"/>
        <w:ind w:left="0"/>
        <w:rPr>
          <w:rFonts w:ascii="Times New Roman" w:hAnsi="Times New Roman"/>
          <w:sz w:val="28"/>
          <w:szCs w:val="28"/>
        </w:rPr>
      </w:pPr>
    </w:p>
    <w:p w:rsidR="00DE076A" w:rsidRPr="00C41884" w:rsidRDefault="00DE076A" w:rsidP="00DE076A">
      <w:pPr>
        <w:pStyle w:val="a6"/>
        <w:spacing w:line="360" w:lineRule="auto"/>
        <w:ind w:left="0"/>
        <w:rPr>
          <w:rFonts w:ascii="Times New Roman" w:hAnsi="Times New Roman"/>
          <w:sz w:val="28"/>
          <w:szCs w:val="28"/>
        </w:rPr>
      </w:pPr>
    </w:p>
    <w:p w:rsidR="00DE076A" w:rsidRDefault="00DE076A" w:rsidP="00DE076A">
      <w:pPr>
        <w:pStyle w:val="a6"/>
        <w:spacing w:line="360" w:lineRule="auto"/>
        <w:ind w:left="0"/>
        <w:jc w:val="center"/>
        <w:rPr>
          <w:rFonts w:ascii="Times New Roman" w:hAnsi="Times New Roman"/>
          <w:sz w:val="28"/>
          <w:szCs w:val="28"/>
        </w:rPr>
      </w:pPr>
    </w:p>
    <w:p w:rsidR="00DE076A" w:rsidRDefault="00DE076A" w:rsidP="00DE076A">
      <w:pPr>
        <w:pStyle w:val="a6"/>
        <w:spacing w:line="360" w:lineRule="auto"/>
        <w:ind w:left="0"/>
        <w:jc w:val="center"/>
        <w:rPr>
          <w:rFonts w:ascii="Times New Roman" w:hAnsi="Times New Roman"/>
          <w:sz w:val="28"/>
          <w:szCs w:val="28"/>
        </w:rPr>
      </w:pPr>
    </w:p>
    <w:p w:rsidR="00DE076A" w:rsidRDefault="00DE076A" w:rsidP="00DE076A">
      <w:pPr>
        <w:pStyle w:val="a6"/>
        <w:spacing w:line="360" w:lineRule="auto"/>
        <w:ind w:left="0"/>
        <w:jc w:val="center"/>
        <w:rPr>
          <w:rFonts w:ascii="Times New Roman" w:hAnsi="Times New Roman"/>
          <w:sz w:val="28"/>
          <w:szCs w:val="28"/>
        </w:rPr>
      </w:pPr>
    </w:p>
    <w:p w:rsidR="00DE076A" w:rsidRDefault="00DE076A" w:rsidP="00DE076A">
      <w:pPr>
        <w:pStyle w:val="a6"/>
        <w:spacing w:line="360" w:lineRule="auto"/>
        <w:ind w:left="0"/>
        <w:jc w:val="center"/>
        <w:rPr>
          <w:rFonts w:ascii="Times New Roman" w:hAnsi="Times New Roman"/>
          <w:sz w:val="28"/>
          <w:szCs w:val="28"/>
        </w:rPr>
      </w:pPr>
      <w:r>
        <w:rPr>
          <w:rFonts w:ascii="Times New Roman" w:hAnsi="Times New Roman"/>
          <w:sz w:val="28"/>
          <w:szCs w:val="28"/>
        </w:rPr>
        <w:t xml:space="preserve">Рисунок </w:t>
      </w:r>
      <w:r w:rsidR="00BE12B8">
        <w:rPr>
          <w:rFonts w:ascii="Times New Roman" w:hAnsi="Times New Roman"/>
          <w:sz w:val="28"/>
          <w:szCs w:val="28"/>
        </w:rPr>
        <w:t>6</w:t>
      </w:r>
      <w:r>
        <w:rPr>
          <w:rFonts w:ascii="Times New Roman" w:hAnsi="Times New Roman"/>
          <w:sz w:val="28"/>
          <w:szCs w:val="28"/>
        </w:rPr>
        <w:t xml:space="preserve"> – Алгоритм концептуального применения биометрических характеристик</w:t>
      </w:r>
    </w:p>
    <w:p w:rsidR="008B647F" w:rsidRDefault="008B647F">
      <w:pPr>
        <w:rPr>
          <w:rFonts w:ascii="Times New Roman" w:hAnsi="Times New Roman" w:cs="Times New Roman"/>
          <w:sz w:val="28"/>
          <w:szCs w:val="28"/>
        </w:rPr>
      </w:pPr>
    </w:p>
    <w:p w:rsidR="00BE12B8" w:rsidRDefault="00BE12B8">
      <w:pPr>
        <w:rPr>
          <w:rFonts w:ascii="Times New Roman" w:hAnsi="Times New Roman" w:cs="Times New Roman"/>
          <w:sz w:val="28"/>
          <w:szCs w:val="28"/>
        </w:rPr>
      </w:pPr>
    </w:p>
    <w:p w:rsidR="00BE12B8" w:rsidRDefault="00BE12B8" w:rsidP="00BE12B8">
      <w:pPr>
        <w:jc w:val="both"/>
        <w:rPr>
          <w:rFonts w:ascii="Times New Roman" w:hAnsi="Times New Roman" w:cs="Times New Roman"/>
          <w:b/>
          <w:sz w:val="28"/>
          <w:szCs w:val="28"/>
        </w:rPr>
      </w:pPr>
      <w:r>
        <w:rPr>
          <w:rFonts w:ascii="Times New Roman" w:hAnsi="Times New Roman" w:cs="Times New Roman"/>
          <w:b/>
          <w:sz w:val="28"/>
          <w:szCs w:val="28"/>
        </w:rPr>
        <w:lastRenderedPageBreak/>
        <w:t>3. Б</w:t>
      </w:r>
      <w:r w:rsidRPr="00A567FD">
        <w:rPr>
          <w:rFonts w:ascii="Times New Roman" w:hAnsi="Times New Roman" w:cs="Times New Roman"/>
          <w:b/>
          <w:sz w:val="28"/>
          <w:szCs w:val="28"/>
        </w:rPr>
        <w:t>иометрическое операционное соглашение</w:t>
      </w:r>
    </w:p>
    <w:p w:rsidR="00BE12B8" w:rsidRDefault="00BE12B8" w:rsidP="00BE12B8">
      <w:pPr>
        <w:spacing w:line="360" w:lineRule="auto"/>
        <w:jc w:val="both"/>
        <w:rPr>
          <w:rFonts w:ascii="Times New Roman" w:hAnsi="Times New Roman" w:cs="Times New Roman"/>
          <w:sz w:val="28"/>
          <w:szCs w:val="28"/>
        </w:rPr>
      </w:pPr>
      <w:r w:rsidRPr="00BE12B8">
        <w:rPr>
          <w:rFonts w:ascii="Times New Roman" w:hAnsi="Times New Roman" w:cs="Times New Roman"/>
          <w:sz w:val="28"/>
          <w:szCs w:val="28"/>
        </w:rPr>
        <w:t xml:space="preserve">      </w:t>
      </w:r>
      <w:r w:rsidRPr="00A567FD">
        <w:rPr>
          <w:rFonts w:ascii="Times New Roman" w:hAnsi="Times New Roman" w:cs="Times New Roman"/>
          <w:sz w:val="28"/>
          <w:szCs w:val="28"/>
        </w:rPr>
        <w:t xml:space="preserve">С каждым годом увеличиваются риски разрушения целостности информационного сегмента. Этот факт объясняется усложнением  программно- аппаратного  комплекса, быстродействием технологических процессов элементной микропроцессорной техникой. Информационный риск зависит от вероятности нанесенного ущерба. Доказано, что абсолютной безопасности| </w:t>
      </w:r>
      <w:r w:rsidRPr="00A567FD">
        <w:rPr>
          <w:rFonts w:ascii="Times New Roman" w:hAnsi="Times New Roman" w:cs="Times New Roman"/>
          <w:sz w:val="28"/>
          <w:szCs w:val="28"/>
          <w:lang w:val="en-US"/>
        </w:rPr>
        <w:t>P</w:t>
      </w:r>
      <w:r w:rsidRPr="00A567FD">
        <w:rPr>
          <w:rFonts w:ascii="Times New Roman" w:hAnsi="Times New Roman" w:cs="Times New Roman"/>
          <w:sz w:val="28"/>
          <w:szCs w:val="28"/>
          <w:vertAlign w:val="subscript"/>
        </w:rPr>
        <w:t>без</w:t>
      </w:r>
      <m:oMath>
        <m:r>
          <w:rPr>
            <w:rFonts w:ascii="Cambria Math" w:hAnsi="Times New Roman" w:cs="Times New Roman"/>
            <w:sz w:val="28"/>
            <w:szCs w:val="28"/>
          </w:rPr>
          <m:t>≠</m:t>
        </m:r>
        <m:r>
          <w:rPr>
            <w:rFonts w:ascii="Cambria Math" w:hAnsi="Times New Roman" w:cs="Times New Roman"/>
            <w:sz w:val="28"/>
            <w:szCs w:val="28"/>
          </w:rPr>
          <m:t xml:space="preserve">1 </m:t>
        </m:r>
      </m:oMath>
      <w:r w:rsidRPr="00A567FD">
        <w:rPr>
          <w:rFonts w:ascii="Times New Roman" w:hAnsi="Times New Roman" w:cs="Times New Roman"/>
          <w:sz w:val="28"/>
          <w:szCs w:val="28"/>
        </w:rPr>
        <w:t xml:space="preserve">| не бывает. Введение биометрических характеристик человека для управления доступом к информационным ресурсам оправдано требованиями защиты информации. Исходя из этого, биометрические операции в системах комплексной защиты информации для распределенных информационных систем, являются актуальными проблемными задачами, высокой обоснованностью их внедрения. Анализ применения биометрических характеристик для защиты  информации показал, что качественные  параметры биометрии должны быть эффективными и иметь операционные соглашения по распознаванию, кодированию и раскодированию, хранению геометрических информационных признаков. </w:t>
      </w:r>
      <w:r>
        <w:rPr>
          <w:rFonts w:ascii="Times New Roman" w:hAnsi="Times New Roman" w:cs="Times New Roman"/>
          <w:sz w:val="28"/>
          <w:szCs w:val="28"/>
        </w:rPr>
        <w:t>На этом основании разработана модель биометрического операционного соглашения, рисунок 7.</w:t>
      </w:r>
    </w:p>
    <w:p w:rsidR="00BE12B8" w:rsidRDefault="00BE12B8" w:rsidP="00BE12B8">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0470" cy="2409825"/>
            <wp:effectExtent l="19050" t="0" r="0" b="0"/>
            <wp:docPr id="4" name="Рисунок 1" descr="C:\Users\181а\Downloads\1223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1а\Downloads\1223333.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413870"/>
                    </a:xfrm>
                    <a:prstGeom prst="rect">
                      <a:avLst/>
                    </a:prstGeom>
                    <a:noFill/>
                    <a:ln>
                      <a:noFill/>
                    </a:ln>
                  </pic:spPr>
                </pic:pic>
              </a:graphicData>
            </a:graphic>
          </wp:inline>
        </w:drawing>
      </w:r>
    </w:p>
    <w:p w:rsidR="00BE12B8" w:rsidRDefault="00BE12B8" w:rsidP="00BE12B8">
      <w:pPr>
        <w:jc w:val="center"/>
        <w:rPr>
          <w:rFonts w:ascii="Times New Roman" w:hAnsi="Times New Roman" w:cs="Times New Roman"/>
          <w:sz w:val="28"/>
          <w:szCs w:val="28"/>
        </w:rPr>
      </w:pPr>
    </w:p>
    <w:p w:rsidR="00BE12B8" w:rsidRDefault="00BE12B8" w:rsidP="00BE12B8">
      <w:pPr>
        <w:jc w:val="center"/>
        <w:rPr>
          <w:rFonts w:ascii="Times New Roman" w:hAnsi="Times New Roman" w:cs="Times New Roman"/>
          <w:sz w:val="28"/>
          <w:szCs w:val="28"/>
        </w:rPr>
      </w:pPr>
      <w:r>
        <w:rPr>
          <w:rFonts w:ascii="Times New Roman" w:hAnsi="Times New Roman" w:cs="Times New Roman"/>
          <w:sz w:val="28"/>
          <w:szCs w:val="28"/>
        </w:rPr>
        <w:t>Рисунок  7 – Модель необходимости биометрического операционного соглашения.</w:t>
      </w:r>
    </w:p>
    <w:p w:rsidR="00BE12B8" w:rsidRDefault="00BE12B8" w:rsidP="00BE12B8">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Операционные соглашения требуют обязательное сопряжение между устройствами, элементами, коммуникационными системами. Алгоритм работы модели биометрического операционного соглашения следующий: информационные ресурсы подвергаются внешним и внутренним угрозам, что влечет за собой разрушение целостности «скелетной» сегментации  информационного объема, а это потеря полезной фазы информационной составляющей. Для сокращения угроз,  этому фактору противостоит эшелон биометрической защиты, который должен иметь операционное соглашение, а именно параметрические биометрические характеристики человека  (ПБХЧ), которые и являются основными элементами идентификации/ аутентификации пользователя - это и есть первое соглашение между БХЧ и ПБХЧ, т.е. необходимо корректное и качественное выделение биометрических параметров, которые  и объединяются в БХЧ. Для полного соглашения введено устройство коррекции, которое и производит согласования между БХЧ и ПБХЧ. Для информационного хранения и межмашинного обмена биометрическая информация переводится в биометрический цифровой код, который при необходимости должен быть раскодирован, а это тоже подлежит соглашению, которое производит устройство коррекции. Оперативно - запоминающее устройство(ОЗУ)- главный хранитель цифровой биометрической информации, который имеет электронное соглашение с БХЧ и персонализатор БХЧ. Персонализатор БХЧ выделяет представленные биометрические характеристики пользователем. Последовательность операционных биометрических соглашений представлена на рисунке 8.</w:t>
      </w:r>
    </w:p>
    <w:p w:rsidR="00BE12B8" w:rsidRDefault="00BE12B8" w:rsidP="00BE12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BE12B8" w:rsidRDefault="00BE12B8" w:rsidP="00BE12B8">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42183" cy="4057650"/>
            <wp:effectExtent l="0" t="0" r="1905" b="0"/>
            <wp:docPr id="5" name="Рисунок 2" descr="C:\Users\181а\Downloads\вв7856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81а\Downloads\вв7856ния.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056449"/>
                    </a:xfrm>
                    <a:prstGeom prst="rect">
                      <a:avLst/>
                    </a:prstGeom>
                    <a:noFill/>
                    <a:ln>
                      <a:noFill/>
                    </a:ln>
                  </pic:spPr>
                </pic:pic>
              </a:graphicData>
            </a:graphic>
          </wp:inline>
        </w:drawing>
      </w:r>
    </w:p>
    <w:p w:rsidR="00BE12B8" w:rsidRDefault="00BE12B8" w:rsidP="00BE12B8">
      <w:pPr>
        <w:jc w:val="center"/>
        <w:rPr>
          <w:rFonts w:ascii="Times New Roman" w:hAnsi="Times New Roman" w:cs="Times New Roman"/>
          <w:sz w:val="28"/>
          <w:szCs w:val="28"/>
        </w:rPr>
      </w:pPr>
    </w:p>
    <w:p w:rsidR="00BE12B8" w:rsidRDefault="00BE12B8" w:rsidP="00BE12B8">
      <w:pPr>
        <w:jc w:val="center"/>
        <w:rPr>
          <w:rFonts w:ascii="Times New Roman" w:hAnsi="Times New Roman" w:cs="Times New Roman"/>
          <w:sz w:val="28"/>
          <w:szCs w:val="28"/>
        </w:rPr>
      </w:pPr>
      <w:r>
        <w:rPr>
          <w:rFonts w:ascii="Times New Roman" w:hAnsi="Times New Roman" w:cs="Times New Roman"/>
          <w:sz w:val="28"/>
          <w:szCs w:val="28"/>
        </w:rPr>
        <w:t>Рисунок 8- Последовательность биометрических соглашений</w:t>
      </w:r>
    </w:p>
    <w:p w:rsidR="00BE12B8" w:rsidRDefault="00BE12B8" w:rsidP="00BE12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Функция соглашения - это функция реализуемая при условии совместимости алгоритмических операций связанной с безопасностью информации, основанной на инновационных технологиях технических устройств и программно- аппаратного обеспечения, а если говорить относительно биометрической системы, то это еще добавление биометрических характеристик и параметров. Система соглашения для обеспечения безопасности информации с применением БХЧ может быть в работе для трех режимов:</w:t>
      </w:r>
    </w:p>
    <w:p w:rsidR="00BE12B8" w:rsidRDefault="00BE12B8" w:rsidP="00BE12B8">
      <w:pPr>
        <w:pStyle w:val="a6"/>
        <w:numPr>
          <w:ilvl w:val="0"/>
          <w:numId w:val="1"/>
        </w:numPr>
        <w:spacing w:after="200" w:line="360" w:lineRule="auto"/>
        <w:ind w:left="714" w:hanging="35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Функциональное соглашение в режиме работы по запросу определенной БХЧ с мандатом пользователя;</w:t>
      </w:r>
    </w:p>
    <w:p w:rsidR="00BE12B8" w:rsidRDefault="00BE12B8" w:rsidP="00BE12B8">
      <w:pPr>
        <w:pStyle w:val="a6"/>
        <w:numPr>
          <w:ilvl w:val="0"/>
          <w:numId w:val="1"/>
        </w:numPr>
        <w:spacing w:after="200" w:line="360" w:lineRule="auto"/>
        <w:ind w:left="714" w:hanging="35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Функциональное соглашение в режиме непрерывной работы предъявления БХЧ с учетом выбора грифованных сегментов;</w:t>
      </w:r>
    </w:p>
    <w:p w:rsidR="00BE12B8" w:rsidRDefault="00BE12B8" w:rsidP="00BE12B8">
      <w:pPr>
        <w:pStyle w:val="a6"/>
        <w:numPr>
          <w:ilvl w:val="0"/>
          <w:numId w:val="1"/>
        </w:numPr>
        <w:spacing w:after="200" w:line="360" w:lineRule="auto"/>
        <w:ind w:left="714" w:hanging="357"/>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Функциональное соглашение в режиме комбинированных запросов мульти факторных БХЧ.</w:t>
      </w:r>
    </w:p>
    <w:p w:rsidR="00BE12B8" w:rsidRDefault="00BE12B8" w:rsidP="00BE12B8">
      <w:pPr>
        <w:jc w:val="center"/>
        <w:rPr>
          <w:rFonts w:ascii="Times New Roman" w:hAnsi="Times New Roman" w:cs="Times New Roman"/>
          <w:sz w:val="28"/>
          <w:szCs w:val="28"/>
        </w:rPr>
      </w:pPr>
    </w:p>
    <w:p w:rsidR="00BE12B8" w:rsidRPr="005C2CB8" w:rsidRDefault="00BE12B8" w:rsidP="00BE12B8">
      <w:pPr>
        <w:jc w:val="center"/>
        <w:rPr>
          <w:rFonts w:ascii="Times New Roman" w:hAnsi="Times New Roman" w:cs="Times New Roman"/>
          <w:sz w:val="28"/>
          <w:szCs w:val="28"/>
        </w:rPr>
      </w:pPr>
      <w:r>
        <w:rPr>
          <w:rFonts w:ascii="Times New Roman" w:hAnsi="Times New Roman" w:cs="Times New Roman"/>
          <w:sz w:val="28"/>
          <w:szCs w:val="28"/>
        </w:rPr>
        <w:t xml:space="preserve">Фактор снижения риска </w:t>
      </w:r>
      <w:r>
        <w:rPr>
          <w:rFonts w:ascii="Times New Roman" w:hAnsi="Times New Roman" w:cs="Times New Roman"/>
          <w:sz w:val="28"/>
          <w:szCs w:val="28"/>
          <w:lang w:val="en-US"/>
        </w:rPr>
        <w:t>RRF</w:t>
      </w:r>
      <w:r w:rsidRPr="00147847">
        <w:rPr>
          <w:rFonts w:ascii="Times New Roman" w:hAnsi="Times New Roman" w:cs="Times New Roman"/>
          <w:sz w:val="28"/>
          <w:szCs w:val="28"/>
          <w:vertAlign w:val="subscript"/>
        </w:rPr>
        <w:t>БХЧ</w:t>
      </w:r>
      <w:r>
        <w:rPr>
          <w:rFonts w:ascii="Times New Roman" w:hAnsi="Times New Roman" w:cs="Times New Roman"/>
          <w:sz w:val="28"/>
          <w:szCs w:val="28"/>
          <w:vertAlign w:val="subscript"/>
        </w:rPr>
        <w:t xml:space="preserve"> </w:t>
      </w:r>
      <w:r>
        <w:rPr>
          <w:rFonts w:ascii="Times New Roman" w:hAnsi="Times New Roman" w:cs="Times New Roman"/>
          <w:sz w:val="28"/>
          <w:szCs w:val="28"/>
        </w:rPr>
        <w:t>(</w:t>
      </w:r>
      <w:r>
        <w:rPr>
          <w:rFonts w:ascii="Times New Roman" w:hAnsi="Times New Roman" w:cs="Times New Roman"/>
          <w:sz w:val="28"/>
          <w:szCs w:val="28"/>
          <w:lang w:val="en-US"/>
        </w:rPr>
        <w:t>RiskReductionFactor</w:t>
      </w:r>
      <w:r w:rsidRPr="001B0975">
        <w:rPr>
          <w:rFonts w:ascii="Times New Roman" w:hAnsi="Times New Roman" w:cs="Times New Roman"/>
          <w:sz w:val="28"/>
          <w:szCs w:val="28"/>
        </w:rPr>
        <w:t>)</w:t>
      </w:r>
      <w:r>
        <w:rPr>
          <w:rFonts w:ascii="Times New Roman" w:hAnsi="Times New Roman" w:cs="Times New Roman"/>
          <w:sz w:val="28"/>
          <w:szCs w:val="28"/>
        </w:rPr>
        <w:t>, который выражается</w:t>
      </w:r>
    </w:p>
    <w:p w:rsidR="00BE12B8" w:rsidRPr="00A567FD" w:rsidRDefault="00BE12B8" w:rsidP="00BE12B8">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667250" cy="800100"/>
            <wp:effectExtent l="19050" t="0" r="0" b="0"/>
            <wp:docPr id="6" name="Рисунок 3" descr="C:\Users\181а\Downloads\544тро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1а\Downloads\544троя.jpg"/>
                    <pic:cNvPicPr>
                      <a:picLocks noChangeAspect="1" noChangeArrowheads="1"/>
                    </pic:cNvPicPr>
                  </pic:nvPicPr>
                  <pic:blipFill>
                    <a:blip r:embed="rId12">
                      <a:extLst>
                        <a:ext uri="{28A0092B-C50C-407E-A947-70E740481C1C}">
                          <a14:useLocalDpi xmlns:a14="http://schemas.microsoft.com/office/drawing/2010/main" val="0"/>
                        </a:ext>
                      </a:extLst>
                    </a:blip>
                    <a:srcRect r="17230"/>
                    <a:stretch>
                      <a:fillRect/>
                    </a:stretch>
                  </pic:blipFill>
                  <pic:spPr bwMode="auto">
                    <a:xfrm>
                      <a:off x="0" y="0"/>
                      <a:ext cx="4667250" cy="800100"/>
                    </a:xfrm>
                    <a:prstGeom prst="rect">
                      <a:avLst/>
                    </a:prstGeom>
                    <a:noFill/>
                    <a:ln>
                      <a:noFill/>
                    </a:ln>
                  </pic:spPr>
                </pic:pic>
              </a:graphicData>
            </a:graphic>
          </wp:inline>
        </w:drawing>
      </w:r>
      <w:r>
        <w:rPr>
          <w:rFonts w:ascii="Times New Roman" w:hAnsi="Times New Roman" w:cs="Times New Roman"/>
          <w:sz w:val="28"/>
          <w:szCs w:val="28"/>
        </w:rPr>
        <w:t xml:space="preserve">            (1)</w:t>
      </w:r>
    </w:p>
    <w:p w:rsidR="00BE12B8" w:rsidRDefault="00BE12B8" w:rsidP="00BE12B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В выражение (1) введен показатель </w:t>
      </w:r>
      <w:r>
        <w:rPr>
          <w:rFonts w:ascii="Times New Roman" w:hAnsi="Times New Roman" w:cs="Times New Roman"/>
          <w:sz w:val="28"/>
          <w:szCs w:val="28"/>
          <w:lang w:val="en-US"/>
        </w:rPr>
        <w:t>F</w:t>
      </w:r>
      <w:r>
        <w:rPr>
          <w:rFonts w:ascii="Times New Roman" w:hAnsi="Times New Roman" w:cs="Times New Roman"/>
          <w:sz w:val="28"/>
          <w:szCs w:val="28"/>
        </w:rPr>
        <w:t xml:space="preserve"> в котором присутствуют вероятностные показатели БХЧ. Для определения уровня безопасности доступа к информации, являются характеристики безопасности в персонализаторе БХЧ, к которому можно приложить </w:t>
      </w:r>
      <w:r>
        <w:rPr>
          <w:rFonts w:ascii="Times New Roman" w:hAnsi="Times New Roman" w:cs="Times New Roman"/>
          <w:sz w:val="28"/>
          <w:szCs w:val="28"/>
          <w:lang w:val="en-US"/>
        </w:rPr>
        <w:t>SFF</w:t>
      </w:r>
      <w:r>
        <w:rPr>
          <w:rFonts w:ascii="Times New Roman" w:hAnsi="Times New Roman" w:cs="Times New Roman"/>
          <w:sz w:val="28"/>
          <w:szCs w:val="28"/>
        </w:rPr>
        <w:t xml:space="preserve"> (</w:t>
      </w:r>
      <w:r>
        <w:rPr>
          <w:rFonts w:ascii="Times New Roman" w:hAnsi="Times New Roman" w:cs="Times New Roman"/>
          <w:sz w:val="28"/>
          <w:szCs w:val="28"/>
          <w:lang w:val="en-US"/>
        </w:rPr>
        <w:t>Safery</w:t>
      </w:r>
      <w:r>
        <w:rPr>
          <w:rFonts w:ascii="Times New Roman" w:hAnsi="Times New Roman" w:cs="Times New Roman"/>
          <w:sz w:val="28"/>
          <w:szCs w:val="28"/>
        </w:rPr>
        <w:t xml:space="preserve"> </w:t>
      </w:r>
      <w:r>
        <w:rPr>
          <w:rFonts w:ascii="Times New Roman" w:hAnsi="Times New Roman" w:cs="Times New Roman"/>
          <w:sz w:val="28"/>
          <w:szCs w:val="28"/>
          <w:lang w:val="en-US"/>
        </w:rPr>
        <w:t>Failure</w:t>
      </w:r>
      <w:r>
        <w:rPr>
          <w:rFonts w:ascii="Times New Roman" w:hAnsi="Times New Roman" w:cs="Times New Roman"/>
          <w:sz w:val="28"/>
          <w:szCs w:val="28"/>
        </w:rPr>
        <w:t xml:space="preserve"> </w:t>
      </w:r>
      <w:r>
        <w:rPr>
          <w:rFonts w:ascii="Times New Roman" w:hAnsi="Times New Roman" w:cs="Times New Roman"/>
          <w:sz w:val="28"/>
          <w:szCs w:val="28"/>
          <w:lang w:val="en-US"/>
        </w:rPr>
        <w:t>Fraction</w:t>
      </w:r>
      <w:r>
        <w:rPr>
          <w:rFonts w:ascii="Times New Roman" w:hAnsi="Times New Roman" w:cs="Times New Roman"/>
          <w:sz w:val="28"/>
          <w:szCs w:val="28"/>
        </w:rPr>
        <w:t>), с выражением</w:t>
      </w:r>
    </w:p>
    <w:p w:rsidR="00BE12B8" w:rsidRDefault="00BE12B8" w:rsidP="00BE12B8">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505792" cy="1295400"/>
            <wp:effectExtent l="19050" t="0" r="0" b="0"/>
            <wp:docPr id="9" name="Рисунок 4" descr="C:\Users\181а\Downloads\45пеолд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81а\Downloads\45пеолдл.jpg"/>
                    <pic:cNvPicPr>
                      <a:picLocks noChangeAspect="1" noChangeArrowheads="1"/>
                    </pic:cNvPicPr>
                  </pic:nvPicPr>
                  <pic:blipFill>
                    <a:blip r:embed="rId13">
                      <a:extLst>
                        <a:ext uri="{28A0092B-C50C-407E-A947-70E740481C1C}">
                          <a14:useLocalDpi xmlns:a14="http://schemas.microsoft.com/office/drawing/2010/main" val="0"/>
                        </a:ext>
                      </a:extLst>
                    </a:blip>
                    <a:srcRect r="7307"/>
                    <a:stretch>
                      <a:fillRect/>
                    </a:stretch>
                  </pic:blipFill>
                  <pic:spPr bwMode="auto">
                    <a:xfrm>
                      <a:off x="0" y="0"/>
                      <a:ext cx="5505792" cy="1295400"/>
                    </a:xfrm>
                    <a:prstGeom prst="rect">
                      <a:avLst/>
                    </a:prstGeom>
                    <a:noFill/>
                    <a:ln>
                      <a:noFill/>
                    </a:ln>
                  </pic:spPr>
                </pic:pic>
              </a:graphicData>
            </a:graphic>
          </wp:inline>
        </w:drawing>
      </w:r>
      <w:r>
        <w:rPr>
          <w:rFonts w:ascii="Times New Roman" w:hAnsi="Times New Roman" w:cs="Times New Roman"/>
          <w:sz w:val="28"/>
          <w:szCs w:val="28"/>
        </w:rPr>
        <w:t>(2)</w:t>
      </w:r>
    </w:p>
    <w:p w:rsidR="00BE12B8" w:rsidRDefault="00BE12B8" w:rsidP="00BE12B8">
      <w:pPr>
        <w:rPr>
          <w:rFonts w:ascii="Times New Roman" w:hAnsi="Times New Roman" w:cs="Times New Roman"/>
          <w:sz w:val="28"/>
          <w:szCs w:val="28"/>
        </w:rPr>
      </w:pPr>
    </w:p>
    <w:p w:rsidR="00BE12B8" w:rsidRDefault="00BE12B8" w:rsidP="00BE12B8">
      <w:pPr>
        <w:rPr>
          <w:rFonts w:ascii="Times New Roman" w:hAnsi="Times New Roman" w:cs="Times New Roman"/>
          <w:sz w:val="28"/>
          <w:szCs w:val="28"/>
        </w:rPr>
      </w:pPr>
      <w:r>
        <w:rPr>
          <w:rFonts w:ascii="Times New Roman" w:hAnsi="Times New Roman" w:cs="Times New Roman"/>
          <w:sz w:val="28"/>
          <w:szCs w:val="28"/>
          <w:lang w:val="en-US"/>
        </w:rPr>
        <w:t>P</w:t>
      </w:r>
      <w:r w:rsidRPr="00CC3C42">
        <w:rPr>
          <w:rFonts w:ascii="Times New Roman" w:hAnsi="Times New Roman" w:cs="Times New Roman"/>
          <w:sz w:val="28"/>
          <w:szCs w:val="28"/>
          <w:vertAlign w:val="subscript"/>
        </w:rPr>
        <w:t>ОБХЧ</w:t>
      </w:r>
      <w:r>
        <w:rPr>
          <w:rFonts w:ascii="Times New Roman" w:hAnsi="Times New Roman" w:cs="Times New Roman"/>
          <w:sz w:val="28"/>
          <w:szCs w:val="28"/>
        </w:rPr>
        <w:t xml:space="preserve"> – Интенсивность опасности не распознавания БХЧ</w:t>
      </w:r>
    </w:p>
    <w:p w:rsidR="00BE12B8" w:rsidRDefault="00BE12B8" w:rsidP="00BE12B8">
      <w:pPr>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rPr>
        <w:t>Л</w:t>
      </w:r>
      <w:r w:rsidRPr="00CC3C42">
        <w:rPr>
          <w:rFonts w:ascii="Times New Roman" w:hAnsi="Times New Roman" w:cs="Times New Roman"/>
          <w:sz w:val="28"/>
          <w:szCs w:val="28"/>
          <w:vertAlign w:val="subscript"/>
        </w:rPr>
        <w:t>БХЧ</w:t>
      </w:r>
      <w:r>
        <w:rPr>
          <w:rFonts w:ascii="Times New Roman" w:hAnsi="Times New Roman" w:cs="Times New Roman"/>
          <w:sz w:val="28"/>
          <w:szCs w:val="28"/>
        </w:rPr>
        <w:t xml:space="preserve"> – Интенсивность ложного восприятия БХЧ</w:t>
      </w:r>
    </w:p>
    <w:p w:rsidR="00BE12B8" w:rsidRDefault="00BE12B8" w:rsidP="00BE12B8">
      <w:pPr>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rPr>
        <w:t>П</w:t>
      </w:r>
      <w:r w:rsidRPr="00CC3C42">
        <w:rPr>
          <w:rFonts w:ascii="Times New Roman" w:hAnsi="Times New Roman" w:cs="Times New Roman"/>
          <w:sz w:val="28"/>
          <w:szCs w:val="28"/>
          <w:vertAlign w:val="subscript"/>
        </w:rPr>
        <w:t>БХЧ</w:t>
      </w:r>
      <w:r>
        <w:rPr>
          <w:rFonts w:ascii="Times New Roman" w:hAnsi="Times New Roman" w:cs="Times New Roman"/>
          <w:sz w:val="28"/>
          <w:szCs w:val="28"/>
        </w:rPr>
        <w:t xml:space="preserve"> – Интенсивность правильного восприятия БХЧ</w:t>
      </w:r>
    </w:p>
    <w:p w:rsidR="00BE12B8" w:rsidRDefault="00BE12B8" w:rsidP="00BE12B8">
      <w:pPr>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rPr>
        <w:t>ПД</w:t>
      </w:r>
      <w:r w:rsidRPr="00CC3C42">
        <w:rPr>
          <w:rFonts w:ascii="Times New Roman" w:hAnsi="Times New Roman" w:cs="Times New Roman"/>
          <w:sz w:val="28"/>
          <w:szCs w:val="28"/>
          <w:vertAlign w:val="subscript"/>
        </w:rPr>
        <w:t>БХЧ</w:t>
      </w:r>
      <w:r>
        <w:rPr>
          <w:rFonts w:ascii="Times New Roman" w:hAnsi="Times New Roman" w:cs="Times New Roman"/>
          <w:sz w:val="28"/>
          <w:szCs w:val="28"/>
        </w:rPr>
        <w:t xml:space="preserve"> – Интенсивность подложного восприятия БХЧ</w:t>
      </w:r>
    </w:p>
    <w:p w:rsidR="00BE12B8" w:rsidRDefault="00BE12B8" w:rsidP="00BE12B8">
      <w:pPr>
        <w:rPr>
          <w:rFonts w:ascii="Times New Roman" w:hAnsi="Times New Roman" w:cs="Times New Roman"/>
          <w:sz w:val="28"/>
          <w:szCs w:val="28"/>
        </w:rPr>
      </w:pPr>
      <w:r>
        <w:rPr>
          <w:rFonts w:ascii="Times New Roman" w:hAnsi="Times New Roman" w:cs="Times New Roman"/>
          <w:sz w:val="28"/>
          <w:szCs w:val="28"/>
          <w:lang w:val="en-US"/>
        </w:rPr>
        <w:t>P</w:t>
      </w:r>
      <w:r>
        <w:rPr>
          <w:rFonts w:ascii="Times New Roman" w:hAnsi="Times New Roman" w:cs="Times New Roman"/>
          <w:sz w:val="28"/>
          <w:szCs w:val="28"/>
          <w:vertAlign w:val="subscript"/>
        </w:rPr>
        <w:t>С</w:t>
      </w:r>
      <w:r w:rsidRPr="00CC3C42">
        <w:rPr>
          <w:rFonts w:ascii="Times New Roman" w:hAnsi="Times New Roman" w:cs="Times New Roman"/>
          <w:sz w:val="28"/>
          <w:szCs w:val="28"/>
          <w:vertAlign w:val="subscript"/>
        </w:rPr>
        <w:t>БХЧ</w:t>
      </w:r>
      <w:r>
        <w:rPr>
          <w:rFonts w:ascii="Times New Roman" w:hAnsi="Times New Roman" w:cs="Times New Roman"/>
          <w:sz w:val="28"/>
          <w:szCs w:val="28"/>
        </w:rPr>
        <w:t xml:space="preserve"> – Интенсивность случайного восприятия БХЧ</w:t>
      </w:r>
    </w:p>
    <w:p w:rsidR="00BE12B8" w:rsidRDefault="00BE12B8" w:rsidP="00BE12B8">
      <w:pPr>
        <w:spacing w:line="360" w:lineRule="auto"/>
        <w:jc w:val="both"/>
        <w:rPr>
          <w:rFonts w:ascii="Times New Roman" w:hAnsi="Times New Roman" w:cs="Times New Roman"/>
          <w:sz w:val="28"/>
          <w:szCs w:val="28"/>
        </w:rPr>
      </w:pPr>
      <w:r>
        <w:rPr>
          <w:rFonts w:ascii="Times New Roman" w:hAnsi="Times New Roman" w:cs="Times New Roman"/>
          <w:sz w:val="28"/>
          <w:szCs w:val="28"/>
        </w:rPr>
        <w:t>Исходя из выражения (2) приведена расчетная блочная схема соглашения с БХЧ, рисунок 9.</w:t>
      </w:r>
    </w:p>
    <w:p w:rsidR="00BE12B8" w:rsidRDefault="00BE12B8" w:rsidP="00BE12B8">
      <w:pPr>
        <w:spacing w:line="240" w:lineRule="auto"/>
        <w:jc w:val="both"/>
        <w:rPr>
          <w:rFonts w:ascii="Times New Roman" w:hAnsi="Times New Roman" w:cs="Times New Roman"/>
          <w:sz w:val="28"/>
          <w:szCs w:val="28"/>
        </w:rPr>
      </w:pPr>
    </w:p>
    <w:p w:rsidR="00BE12B8" w:rsidRDefault="00BE12B8" w:rsidP="00BE12B8">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939901" cy="1868170"/>
            <wp:effectExtent l="19050" t="0" r="3699" b="0"/>
            <wp:docPr id="10" name="Рисунок 5" descr="C:\Users\181а\Downloads\керо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81а\Downloads\кероо.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1868335"/>
                    </a:xfrm>
                    <a:prstGeom prst="rect">
                      <a:avLst/>
                    </a:prstGeom>
                    <a:noFill/>
                    <a:ln>
                      <a:noFill/>
                    </a:ln>
                  </pic:spPr>
                </pic:pic>
              </a:graphicData>
            </a:graphic>
          </wp:inline>
        </w:drawing>
      </w:r>
    </w:p>
    <w:p w:rsidR="00BE12B8" w:rsidRDefault="00BE12B8" w:rsidP="00BE12B8">
      <w:pPr>
        <w:jc w:val="center"/>
        <w:rPr>
          <w:rFonts w:ascii="Times New Roman" w:hAnsi="Times New Roman" w:cs="Times New Roman"/>
          <w:sz w:val="28"/>
          <w:szCs w:val="28"/>
        </w:rPr>
      </w:pPr>
      <w:r>
        <w:rPr>
          <w:rFonts w:ascii="Times New Roman" w:hAnsi="Times New Roman" w:cs="Times New Roman"/>
          <w:sz w:val="28"/>
          <w:szCs w:val="28"/>
        </w:rPr>
        <w:t>Рисунок 9- Расчетная блочная схема соглашения БХЧ</w:t>
      </w:r>
    </w:p>
    <w:p w:rsidR="00BE12B8" w:rsidRDefault="00BE12B8" w:rsidP="00BE12B8">
      <w:pPr>
        <w:spacing w:line="360" w:lineRule="auto"/>
        <w:jc w:val="both"/>
        <w:rPr>
          <w:rFonts w:ascii="Times New Roman" w:hAnsi="Times New Roman" w:cs="Times New Roman"/>
          <w:sz w:val="28"/>
          <w:szCs w:val="28"/>
        </w:rPr>
      </w:pPr>
    </w:p>
    <w:p w:rsidR="00BE12B8" w:rsidRPr="005C2CB8" w:rsidRDefault="00BE12B8" w:rsidP="00BE12B8">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 помощью расчетной схемы вычисляются числовые значения </w:t>
      </w:r>
      <w:r>
        <w:rPr>
          <w:rFonts w:ascii="Times New Roman" w:hAnsi="Times New Roman" w:cs="Times New Roman"/>
          <w:sz w:val="28"/>
          <w:szCs w:val="28"/>
          <w:lang w:val="en-US"/>
        </w:rPr>
        <w:t>SFF</w:t>
      </w:r>
      <w:r>
        <w:rPr>
          <w:rFonts w:ascii="Times New Roman" w:hAnsi="Times New Roman" w:cs="Times New Roman"/>
          <w:sz w:val="28"/>
          <w:szCs w:val="28"/>
        </w:rPr>
        <w:t xml:space="preserve"> на основании которых можно производить анализ и выводы. Расчетные значения для оперативности вычислений предлагается производить на программной специализированной платформе. Таким образом, биометрическое соглашение способствует поддержанию информационного сегмента в целостном состоянии.</w:t>
      </w:r>
    </w:p>
    <w:p w:rsidR="00BE12B8" w:rsidRPr="00BE12B8" w:rsidRDefault="00BE12B8" w:rsidP="00BE12B8">
      <w:pPr>
        <w:jc w:val="both"/>
        <w:rPr>
          <w:rFonts w:ascii="Times New Roman" w:hAnsi="Times New Roman"/>
          <w:b/>
          <w:sz w:val="28"/>
          <w:szCs w:val="28"/>
        </w:rPr>
      </w:pPr>
      <w:r w:rsidRPr="00BE12B8">
        <w:rPr>
          <w:rFonts w:ascii="Times New Roman" w:hAnsi="Times New Roman"/>
          <w:b/>
          <w:sz w:val="28"/>
          <w:szCs w:val="28"/>
        </w:rPr>
        <w:t>Литература</w:t>
      </w:r>
    </w:p>
    <w:p w:rsidR="00BE12B8" w:rsidRPr="00BE12B8" w:rsidRDefault="00BE12B8" w:rsidP="00BE12B8">
      <w:pPr>
        <w:pStyle w:val="a6"/>
        <w:numPr>
          <w:ilvl w:val="0"/>
          <w:numId w:val="2"/>
        </w:numPr>
        <w:tabs>
          <w:tab w:val="clear" w:pos="360"/>
          <w:tab w:val="num" w:pos="0"/>
        </w:tabs>
        <w:spacing w:after="0" w:line="360" w:lineRule="auto"/>
        <w:ind w:left="0" w:firstLine="360"/>
        <w:jc w:val="both"/>
        <w:rPr>
          <w:rFonts w:ascii="Times New Roman" w:hAnsi="Times New Roman" w:cs="Times New Roman"/>
          <w:sz w:val="28"/>
          <w:szCs w:val="28"/>
        </w:rPr>
      </w:pPr>
      <w:r w:rsidRPr="00BE12B8">
        <w:rPr>
          <w:rFonts w:ascii="Times New Roman" w:hAnsi="Times New Roman" w:cs="Times New Roman"/>
          <w:sz w:val="28"/>
          <w:szCs w:val="28"/>
        </w:rPr>
        <w:t xml:space="preserve">Трошков А.М., Ватага А.И. Локализация и минимизация рисков проектирования и применения биометрических характеристик // Современное гуманитарное знание о проблемах социального развития: материалы </w:t>
      </w:r>
      <w:r w:rsidRPr="00BE12B8">
        <w:rPr>
          <w:rFonts w:ascii="Times New Roman" w:hAnsi="Times New Roman" w:cs="Times New Roman"/>
          <w:sz w:val="28"/>
          <w:szCs w:val="28"/>
          <w:lang w:val="en-US"/>
        </w:rPr>
        <w:t>XXII</w:t>
      </w:r>
      <w:r w:rsidRPr="00BE12B8">
        <w:rPr>
          <w:rFonts w:ascii="Times New Roman" w:hAnsi="Times New Roman" w:cs="Times New Roman"/>
          <w:sz w:val="28"/>
          <w:szCs w:val="28"/>
        </w:rPr>
        <w:t xml:space="preserve"> Годичного научного собрания профессорско-преподавательского состава // Ставрополь: НОУ ВПО СКСИ, 2015 – 202 с.</w:t>
      </w:r>
    </w:p>
    <w:p w:rsidR="00BE12B8" w:rsidRPr="00BE12B8" w:rsidRDefault="00BE12B8" w:rsidP="00BE12B8">
      <w:pPr>
        <w:pStyle w:val="a6"/>
        <w:numPr>
          <w:ilvl w:val="0"/>
          <w:numId w:val="2"/>
        </w:numPr>
        <w:tabs>
          <w:tab w:val="clear" w:pos="360"/>
          <w:tab w:val="num" w:pos="0"/>
        </w:tabs>
        <w:spacing w:after="0" w:line="360" w:lineRule="auto"/>
        <w:ind w:left="0" w:firstLine="360"/>
        <w:jc w:val="both"/>
        <w:rPr>
          <w:rFonts w:ascii="Times New Roman" w:hAnsi="Times New Roman" w:cs="Times New Roman"/>
          <w:sz w:val="28"/>
          <w:szCs w:val="28"/>
        </w:rPr>
      </w:pPr>
      <w:r w:rsidRPr="00BE12B8">
        <w:rPr>
          <w:rFonts w:ascii="Times New Roman" w:hAnsi="Times New Roman" w:cs="Times New Roman"/>
          <w:sz w:val="28"/>
          <w:szCs w:val="28"/>
        </w:rPr>
        <w:t>Трошков А.М., Трошков М.А. Концепция проектирования системы биометрического управления для допуска к информационным ресурсам // Инфокоммуникационные технологии в науке, производстве и образовании: Шестая международная научно-техническая конференция. – Ставрополь: Северо-Кавказский федеральный университет. – 500 с.</w:t>
      </w:r>
    </w:p>
    <w:p w:rsidR="00BE12B8" w:rsidRPr="00BE12B8" w:rsidRDefault="00BE12B8" w:rsidP="00BE12B8">
      <w:pPr>
        <w:numPr>
          <w:ilvl w:val="0"/>
          <w:numId w:val="2"/>
        </w:numPr>
        <w:tabs>
          <w:tab w:val="clear" w:pos="360"/>
          <w:tab w:val="num" w:pos="0"/>
        </w:tabs>
        <w:spacing w:after="0" w:line="360" w:lineRule="auto"/>
        <w:ind w:left="0" w:firstLine="360"/>
        <w:jc w:val="both"/>
        <w:rPr>
          <w:rFonts w:ascii="Times New Roman" w:hAnsi="Times New Roman" w:cs="Times New Roman"/>
          <w:sz w:val="28"/>
          <w:szCs w:val="28"/>
        </w:rPr>
      </w:pPr>
      <w:r w:rsidRPr="00BE12B8">
        <w:rPr>
          <w:rFonts w:ascii="Times New Roman" w:hAnsi="Times New Roman" w:cs="Times New Roman"/>
          <w:iCs/>
          <w:sz w:val="28"/>
          <w:szCs w:val="28"/>
        </w:rPr>
        <w:t>Козлов О.А.,</w:t>
      </w:r>
      <w:r w:rsidRPr="00BE12B8">
        <w:rPr>
          <w:rFonts w:ascii="Times New Roman" w:hAnsi="Times New Roman" w:cs="Times New Roman"/>
          <w:i/>
          <w:iCs/>
          <w:sz w:val="28"/>
          <w:szCs w:val="28"/>
        </w:rPr>
        <w:t xml:space="preserve"> </w:t>
      </w:r>
      <w:r w:rsidRPr="00BE12B8">
        <w:rPr>
          <w:rFonts w:ascii="Times New Roman" w:hAnsi="Times New Roman" w:cs="Times New Roman"/>
          <w:iCs/>
          <w:sz w:val="28"/>
          <w:szCs w:val="28"/>
        </w:rPr>
        <w:t xml:space="preserve">Сапожников В.И. </w:t>
      </w:r>
      <w:hyperlink r:id="rId15" w:history="1">
        <w:r w:rsidRPr="00BE12B8">
          <w:rPr>
            <w:rStyle w:val="a8"/>
            <w:rFonts w:ascii="Times New Roman" w:hAnsi="Times New Roman"/>
            <w:bCs/>
            <w:color w:val="auto"/>
            <w:sz w:val="28"/>
            <w:szCs w:val="28"/>
            <w:u w:val="none"/>
          </w:rPr>
          <w:t>Информационные и коммуникационные технологии как фактор повышения эффективности образовательного процесса</w:t>
        </w:r>
      </w:hyperlink>
      <w:r w:rsidRPr="00BE12B8">
        <w:rPr>
          <w:rFonts w:ascii="Times New Roman" w:hAnsi="Times New Roman" w:cs="Times New Roman"/>
          <w:sz w:val="28"/>
          <w:szCs w:val="28"/>
        </w:rPr>
        <w:t xml:space="preserve"> // </w:t>
      </w:r>
      <w:hyperlink r:id="rId16" w:history="1">
        <w:r w:rsidRPr="00BE12B8">
          <w:rPr>
            <w:rStyle w:val="a8"/>
            <w:rFonts w:ascii="Times New Roman" w:hAnsi="Times New Roman"/>
            <w:color w:val="auto"/>
            <w:sz w:val="28"/>
            <w:szCs w:val="28"/>
            <w:u w:val="none"/>
          </w:rPr>
          <w:t>Информатика и образование</w:t>
        </w:r>
      </w:hyperlink>
      <w:r w:rsidRPr="00BE12B8">
        <w:rPr>
          <w:rFonts w:ascii="Times New Roman" w:hAnsi="Times New Roman" w:cs="Times New Roman"/>
          <w:sz w:val="28"/>
          <w:szCs w:val="28"/>
        </w:rPr>
        <w:t>. 2008.</w:t>
      </w:r>
      <w:r w:rsidRPr="00BE12B8">
        <w:rPr>
          <w:rStyle w:val="apple-converted-space"/>
          <w:rFonts w:ascii="Times New Roman" w:hAnsi="Times New Roman"/>
          <w:sz w:val="28"/>
          <w:szCs w:val="28"/>
        </w:rPr>
        <w:t> </w:t>
      </w:r>
      <w:hyperlink r:id="rId17" w:history="1">
        <w:r w:rsidRPr="00BE12B8">
          <w:rPr>
            <w:rStyle w:val="a8"/>
            <w:rFonts w:ascii="Times New Roman" w:hAnsi="Times New Roman"/>
            <w:color w:val="auto"/>
            <w:sz w:val="28"/>
            <w:szCs w:val="28"/>
            <w:u w:val="none"/>
          </w:rPr>
          <w:t>№ 10</w:t>
        </w:r>
      </w:hyperlink>
      <w:r w:rsidRPr="00BE12B8">
        <w:rPr>
          <w:rFonts w:ascii="Times New Roman" w:hAnsi="Times New Roman" w:cs="Times New Roman"/>
          <w:sz w:val="28"/>
          <w:szCs w:val="28"/>
        </w:rPr>
        <w:t>. С. 1-10.</w:t>
      </w:r>
    </w:p>
    <w:p w:rsidR="00BE12B8" w:rsidRPr="00BE12B8" w:rsidRDefault="00BE12B8" w:rsidP="00BE12B8">
      <w:pPr>
        <w:numPr>
          <w:ilvl w:val="0"/>
          <w:numId w:val="2"/>
        </w:numPr>
        <w:tabs>
          <w:tab w:val="clear" w:pos="360"/>
          <w:tab w:val="num" w:pos="0"/>
          <w:tab w:val="left" w:pos="720"/>
        </w:tabs>
        <w:spacing w:after="0" w:line="360" w:lineRule="auto"/>
        <w:ind w:left="0" w:firstLine="0"/>
        <w:jc w:val="both"/>
        <w:rPr>
          <w:rFonts w:ascii="Times New Roman" w:hAnsi="Times New Roman" w:cs="Times New Roman"/>
          <w:sz w:val="28"/>
          <w:szCs w:val="28"/>
        </w:rPr>
      </w:pPr>
      <w:r w:rsidRPr="00BE12B8">
        <w:rPr>
          <w:rFonts w:ascii="Times New Roman" w:hAnsi="Times New Roman" w:cs="Times New Roman"/>
          <w:iCs/>
          <w:sz w:val="28"/>
          <w:szCs w:val="28"/>
        </w:rPr>
        <w:lastRenderedPageBreak/>
        <w:t xml:space="preserve">Сапожников В.И. </w:t>
      </w:r>
      <w:r w:rsidRPr="00BE12B8">
        <w:rPr>
          <w:rFonts w:ascii="Times New Roman" w:hAnsi="Times New Roman" w:cs="Times New Roman"/>
          <w:sz w:val="28"/>
          <w:szCs w:val="28"/>
        </w:rPr>
        <w:t>Проектирование электронных изданий учебного назначения. Монография.  –  М.: ИД Академии Жуковского, 2015. – 224 с.</w:t>
      </w:r>
    </w:p>
    <w:p w:rsidR="00BE12B8" w:rsidRDefault="00BE12B8" w:rsidP="00BE12B8">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Трошков А.М., Трошков М.А. «Обнаружения уязвимостей биометрии и разработка мер противодействия им». Международная научно-практическая конференция. – Ставрополь: АГРУС Ставропольского государственного аграрного университета, 2014 г. – 306 с.</w:t>
      </w:r>
    </w:p>
    <w:p w:rsidR="00BE12B8" w:rsidRDefault="00BE12B8" w:rsidP="00BE12B8">
      <w:pPr>
        <w:pStyle w:val="a6"/>
        <w:numPr>
          <w:ilvl w:val="0"/>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Трошков А.М., Трошков М.А. «Системность наработки биометрических знаний для принятия решений на управление доступном к информационным ресурсам». Международная НПК – Ставрополь: АГРУС Ставропольского государственного аграрного университета, 2014 г. – 306 с.</w:t>
      </w:r>
    </w:p>
    <w:p w:rsidR="00BE12B8" w:rsidRPr="00BE12B8" w:rsidRDefault="00BE12B8" w:rsidP="00BE12B8">
      <w:pPr>
        <w:spacing w:line="360" w:lineRule="auto"/>
        <w:jc w:val="both"/>
        <w:rPr>
          <w:rFonts w:ascii="Times New Roman" w:hAnsi="Times New Roman" w:cs="Times New Roman"/>
          <w:sz w:val="28"/>
          <w:szCs w:val="28"/>
        </w:rPr>
      </w:pPr>
    </w:p>
    <w:p w:rsidR="00BE12B8" w:rsidRPr="00BE12B8" w:rsidRDefault="00BE12B8">
      <w:pPr>
        <w:rPr>
          <w:rFonts w:ascii="Times New Roman" w:hAnsi="Times New Roman" w:cs="Times New Roman"/>
          <w:sz w:val="28"/>
          <w:szCs w:val="28"/>
        </w:rPr>
      </w:pPr>
    </w:p>
    <w:sectPr w:rsidR="00BE12B8" w:rsidRPr="00BE12B8" w:rsidSect="008B64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CE5D67"/>
    <w:multiLevelType w:val="hybridMultilevel"/>
    <w:tmpl w:val="035899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B0405C"/>
    <w:multiLevelType w:val="hybridMultilevel"/>
    <w:tmpl w:val="9F8AFF5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67405405"/>
    <w:multiLevelType w:val="hybridMultilevel"/>
    <w:tmpl w:val="A77A80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2"/>
  </w:compat>
  <w:rsids>
    <w:rsidRoot w:val="00DE076A"/>
    <w:rsid w:val="00025B66"/>
    <w:rsid w:val="001B14BD"/>
    <w:rsid w:val="003F0C73"/>
    <w:rsid w:val="004B63DE"/>
    <w:rsid w:val="007B06E5"/>
    <w:rsid w:val="008B647F"/>
    <w:rsid w:val="00B67572"/>
    <w:rsid w:val="00BE12B8"/>
    <w:rsid w:val="00C9674E"/>
    <w:rsid w:val="00DE0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AutoShape 273"/>
        <o:r id="V:Rule2" type="connector" idref="#AutoShape 282"/>
        <o:r id="V:Rule3" type="connector" idref="#AutoShape 277"/>
        <o:r id="V:Rule4" type="connector" idref="#AutoShape 281"/>
        <o:r id="V:Rule5" type="connector" idref="#AutoShape 276"/>
        <o:r id="V:Rule6" type="connector" idref="#AutoShape 274"/>
      </o:rules>
    </o:shapelayout>
  </w:shapeDefaults>
  <w:decimalSymbol w:val=","/>
  <w:listSeparator w:val=";"/>
  <w14:docId w14:val="1D43F032"/>
  <w15:docId w15:val="{7C6EE5E4-A530-4B1D-A40A-DD2F3253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47F"/>
  </w:style>
  <w:style w:type="paragraph" w:styleId="2">
    <w:name w:val="heading 2"/>
    <w:basedOn w:val="a"/>
    <w:next w:val="a"/>
    <w:link w:val="20"/>
    <w:qFormat/>
    <w:rsid w:val="00BE12B8"/>
    <w:pPr>
      <w:keepNext/>
      <w:spacing w:after="0" w:line="240" w:lineRule="auto"/>
      <w:ind w:firstLine="720"/>
      <w:outlineLvl w:val="1"/>
    </w:pPr>
    <w:rPr>
      <w:rFonts w:ascii="Times New Roman" w:eastAsia="Times New Roman" w:hAnsi="Times New Roman" w:cs="Times New Roman"/>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7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E076A"/>
    <w:rPr>
      <w:rFonts w:ascii="Tahoma" w:hAnsi="Tahoma" w:cs="Tahoma"/>
      <w:sz w:val="16"/>
      <w:szCs w:val="16"/>
    </w:rPr>
  </w:style>
  <w:style w:type="paragraph" w:customStyle="1" w:styleId="ConsPlusNormal">
    <w:name w:val="ConsPlusNormal"/>
    <w:uiPriority w:val="99"/>
    <w:rsid w:val="00DE076A"/>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Normal (Web)"/>
    <w:basedOn w:val="a"/>
    <w:uiPriority w:val="99"/>
    <w:unhideWhenUsed/>
    <w:rsid w:val="00DE076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DE076A"/>
    <w:pPr>
      <w:widowControl w:val="0"/>
      <w:autoSpaceDE w:val="0"/>
      <w:autoSpaceDN w:val="0"/>
      <w:adjustRightInd w:val="0"/>
      <w:spacing w:after="0" w:line="240" w:lineRule="auto"/>
    </w:pPr>
    <w:rPr>
      <w:rFonts w:ascii="Arial" w:eastAsia="Times New Roman" w:hAnsi="Arial" w:cs="Arial"/>
      <w:b/>
      <w:bCs/>
      <w:sz w:val="20"/>
      <w:szCs w:val="20"/>
    </w:rPr>
  </w:style>
  <w:style w:type="paragraph" w:styleId="a6">
    <w:name w:val="List Paragraph"/>
    <w:basedOn w:val="a"/>
    <w:uiPriority w:val="34"/>
    <w:qFormat/>
    <w:rsid w:val="00DE076A"/>
    <w:pPr>
      <w:spacing w:after="160" w:line="259" w:lineRule="auto"/>
      <w:ind w:left="720"/>
      <w:contextualSpacing/>
    </w:pPr>
    <w:rPr>
      <w:rFonts w:eastAsiaTheme="minorHAnsi"/>
      <w:lang w:eastAsia="en-US"/>
    </w:rPr>
  </w:style>
  <w:style w:type="table" w:styleId="a7">
    <w:name w:val="Table Grid"/>
    <w:basedOn w:val="a1"/>
    <w:uiPriority w:val="99"/>
    <w:rsid w:val="00BE12B8"/>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rsid w:val="00BE12B8"/>
    <w:rPr>
      <w:rFonts w:cs="Times New Roman"/>
      <w:color w:val="0000FF"/>
      <w:u w:val="single"/>
    </w:rPr>
  </w:style>
  <w:style w:type="character" w:customStyle="1" w:styleId="apple-converted-space">
    <w:name w:val="apple-converted-space"/>
    <w:basedOn w:val="a0"/>
    <w:uiPriority w:val="99"/>
    <w:rsid w:val="00BE12B8"/>
    <w:rPr>
      <w:rFonts w:cs="Times New Roman"/>
    </w:rPr>
  </w:style>
  <w:style w:type="character" w:customStyle="1" w:styleId="20">
    <w:name w:val="Заголовок 2 Знак"/>
    <w:basedOn w:val="a0"/>
    <w:link w:val="2"/>
    <w:rsid w:val="00BE12B8"/>
    <w:rPr>
      <w:rFonts w:ascii="Times New Roman" w:eastAsia="Times New Roman" w:hAnsi="Times New Roman" w:cs="Times New Roman"/>
      <w:b/>
      <w:sz w:val="28"/>
      <w:szCs w:val="28"/>
    </w:rPr>
  </w:style>
  <w:style w:type="paragraph" w:customStyle="1" w:styleId="H3">
    <w:name w:val="H3"/>
    <w:basedOn w:val="a"/>
    <w:next w:val="a"/>
    <w:rsid w:val="00BE12B8"/>
    <w:pPr>
      <w:keepNext/>
      <w:autoSpaceDE w:val="0"/>
      <w:autoSpaceDN w:val="0"/>
      <w:adjustRightInd w:val="0"/>
      <w:spacing w:before="100" w:after="100" w:line="240" w:lineRule="auto"/>
      <w:outlineLvl w:val="3"/>
    </w:pPr>
    <w:rPr>
      <w:rFonts w:ascii="Times New Roman" w:eastAsia="Times New Roman" w:hAnsi="Times New Roman" w:cs="Times New Roman"/>
      <w:b/>
      <w:bCs/>
      <w:sz w:val="28"/>
      <w:szCs w:val="28"/>
    </w:rPr>
  </w:style>
  <w:style w:type="paragraph" w:styleId="a9">
    <w:name w:val="Body Text Indent"/>
    <w:basedOn w:val="a"/>
    <w:link w:val="aa"/>
    <w:semiHidden/>
    <w:rsid w:val="00BE12B8"/>
    <w:pPr>
      <w:spacing w:after="0" w:line="240" w:lineRule="auto"/>
      <w:ind w:firstLine="709"/>
      <w:jc w:val="both"/>
    </w:pPr>
    <w:rPr>
      <w:rFonts w:ascii="Times New Roman" w:eastAsia="Times New Roman" w:hAnsi="Times New Roman" w:cs="Times New Roman"/>
      <w:b/>
      <w:bCs/>
      <w:sz w:val="28"/>
      <w:szCs w:val="24"/>
    </w:rPr>
  </w:style>
  <w:style w:type="character" w:customStyle="1" w:styleId="aa">
    <w:name w:val="Основной текст с отступом Знак"/>
    <w:basedOn w:val="a0"/>
    <w:link w:val="a9"/>
    <w:semiHidden/>
    <w:rsid w:val="00BE12B8"/>
    <w:rPr>
      <w:rFonts w:ascii="Times New Roman" w:eastAsia="Times New Roman" w:hAnsi="Times New Roman" w:cs="Times New Roman"/>
      <w:b/>
      <w:bCs/>
      <w:sz w:val="28"/>
      <w:szCs w:val="24"/>
    </w:rPr>
  </w:style>
  <w:style w:type="paragraph" w:styleId="21">
    <w:name w:val="Body Text Indent 2"/>
    <w:basedOn w:val="a"/>
    <w:link w:val="22"/>
    <w:semiHidden/>
    <w:rsid w:val="00BE12B8"/>
    <w:pPr>
      <w:spacing w:after="0" w:line="360" w:lineRule="auto"/>
      <w:ind w:firstLine="540"/>
      <w:jc w:val="both"/>
    </w:pPr>
    <w:rPr>
      <w:rFonts w:ascii="Times New Roman" w:eastAsia="Times New Roman" w:hAnsi="Times New Roman" w:cs="Times New Roman"/>
      <w:sz w:val="28"/>
      <w:szCs w:val="28"/>
    </w:rPr>
  </w:style>
  <w:style w:type="character" w:customStyle="1" w:styleId="22">
    <w:name w:val="Основной текст с отступом 2 Знак"/>
    <w:basedOn w:val="a0"/>
    <w:link w:val="21"/>
    <w:semiHidden/>
    <w:rsid w:val="00BE12B8"/>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hyperlink" Target="http://elibrary.ru/contents.asp?issueid=527589&amp;selid=11627988" TargetMode="External"/><Relationship Id="rId2" Type="http://schemas.openxmlformats.org/officeDocument/2006/relationships/styles" Target="styles.xml"/><Relationship Id="rId16" Type="http://schemas.openxmlformats.org/officeDocument/2006/relationships/hyperlink" Target="http://elibrary.ru/contents.asp?issueid=527589"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hyperlink" Target="http://elibrary.ru/item.asp?id=11627988" TargetMode="External"/><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14</Pages>
  <Words>1942</Words>
  <Characters>11076</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USER</cp:lastModifiedBy>
  <cp:revision>6</cp:revision>
  <dcterms:created xsi:type="dcterms:W3CDTF">2017-03-22T14:01:00Z</dcterms:created>
  <dcterms:modified xsi:type="dcterms:W3CDTF">2023-02-16T08:05:00Z</dcterms:modified>
</cp:coreProperties>
</file>